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FA" w:rsidRDefault="00CA6DFA" w:rsidP="00D94C95">
      <w:pPr>
        <w:pStyle w:val="41"/>
        <w:widowControl/>
        <w:shd w:val="clear" w:color="auto" w:fill="auto"/>
        <w:spacing w:line="240" w:lineRule="auto"/>
        <w:jc w:val="both"/>
        <w:rPr>
          <w:rFonts w:ascii="Times New Roman" w:hAnsi="Times New Roman"/>
          <w:color w:val="000000" w:themeColor="text1"/>
          <w:sz w:val="22"/>
        </w:rPr>
      </w:pPr>
      <w:bookmarkStart w:id="0" w:name="_GoBack"/>
      <w:bookmarkEnd w:id="0"/>
    </w:p>
    <w:p w:rsidR="00CA6DFA" w:rsidRDefault="00F9056F" w:rsidP="00D94C95">
      <w:pPr>
        <w:pStyle w:val="41"/>
        <w:widowControl/>
        <w:shd w:val="clear" w:color="auto" w:fill="auto"/>
        <w:spacing w:line="240" w:lineRule="auto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9" o:title=""/>
          </v:shape>
          <o:OLEObject Type="Embed" ProgID="AcroExch.Document.DC" ShapeID="_x0000_i1025" DrawAspect="Content" ObjectID="_1617005924" r:id="rId10"/>
        </w:object>
      </w:r>
    </w:p>
    <w:p w:rsidR="00CA6DFA" w:rsidRDefault="00CA6DFA" w:rsidP="00D94C95">
      <w:pPr>
        <w:pStyle w:val="41"/>
        <w:widowControl/>
        <w:shd w:val="clear" w:color="auto" w:fill="auto"/>
        <w:spacing w:line="240" w:lineRule="auto"/>
        <w:jc w:val="both"/>
        <w:rPr>
          <w:rFonts w:ascii="Times New Roman" w:hAnsi="Times New Roman"/>
          <w:color w:val="000000" w:themeColor="text1"/>
          <w:sz w:val="22"/>
        </w:rPr>
      </w:pPr>
    </w:p>
    <w:p w:rsidR="00EE44F1" w:rsidRDefault="00EE44F1" w:rsidP="00D94C95">
      <w:pPr>
        <w:pStyle w:val="41"/>
        <w:widowControl/>
        <w:shd w:val="clear" w:color="auto" w:fill="auto"/>
        <w:spacing w:line="240" w:lineRule="auto"/>
        <w:jc w:val="both"/>
        <w:rPr>
          <w:rFonts w:ascii="Times New Roman" w:hAnsi="Times New Roman"/>
          <w:color w:val="000000" w:themeColor="text1"/>
          <w:sz w:val="22"/>
        </w:rPr>
      </w:pPr>
    </w:p>
    <w:p w:rsidR="00EE44F1" w:rsidRPr="006A53F0" w:rsidRDefault="00EE44F1" w:rsidP="00D94C95">
      <w:pPr>
        <w:pStyle w:val="41"/>
        <w:widowControl/>
        <w:shd w:val="clear" w:color="auto" w:fill="auto"/>
        <w:spacing w:line="240" w:lineRule="auto"/>
        <w:jc w:val="both"/>
        <w:rPr>
          <w:rFonts w:ascii="Times New Roman" w:hAnsi="Times New Roman"/>
          <w:color w:val="000000" w:themeColor="text1"/>
          <w:sz w:val="22"/>
        </w:rPr>
      </w:pPr>
    </w:p>
    <w:p w:rsidR="000F16AA" w:rsidRDefault="000F16AA" w:rsidP="00D94C95">
      <w:pPr>
        <w:pStyle w:val="41"/>
        <w:widowControl/>
        <w:shd w:val="clear" w:color="auto" w:fill="auto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7B7F" w:rsidRPr="006A53F0" w:rsidRDefault="00077B7F" w:rsidP="00D94C95">
      <w:pPr>
        <w:widowControl/>
        <w:jc w:val="center"/>
        <w:rPr>
          <w:rFonts w:ascii="Times New Roman" w:hAnsi="Times New Roman"/>
          <w:color w:val="000000" w:themeColor="text1"/>
          <w:sz w:val="22"/>
          <w:szCs w:val="19"/>
        </w:rPr>
      </w:pPr>
    </w:p>
    <w:p w:rsidR="00787CAF" w:rsidRDefault="00787CAF" w:rsidP="00F9056F">
      <w:pPr>
        <w:pStyle w:val="a6"/>
        <w:widowControl/>
        <w:shd w:val="clear" w:color="auto" w:fill="auto"/>
        <w:spacing w:line="240" w:lineRule="auto"/>
        <w:jc w:val="both"/>
        <w:rPr>
          <w:rStyle w:val="a7"/>
          <w:rFonts w:ascii="Times New Roman" w:hAnsi="Times New Roman"/>
          <w:color w:val="000000" w:themeColor="text1"/>
          <w:sz w:val="22"/>
        </w:rPr>
      </w:pPr>
    </w:p>
    <w:p w:rsidR="000F16AA" w:rsidRDefault="000F16AA" w:rsidP="00F9056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F16AA" w:rsidRPr="000F16AA" w:rsidRDefault="000417F9" w:rsidP="0012761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В соответствии со ст. 44</w:t>
      </w:r>
      <w:r w:rsidR="000F16AA" w:rsidRPr="000F16AA">
        <w:rPr>
          <w:rFonts w:ascii="Times New Roman" w:eastAsia="Times New Roman" w:hAnsi="Times New Roman" w:cs="Times New Roman"/>
          <w:color w:val="auto"/>
        </w:rPr>
        <w:t xml:space="preserve"> </w:t>
      </w:r>
      <w:r w:rsidR="000F16AA" w:rsidRPr="000F16AA">
        <w:rPr>
          <w:rFonts w:ascii="Times New Roman" w:eastAsia="Times New Roman" w:hAnsi="Times New Roman" w:cs="Times New Roman"/>
          <w:b/>
          <w:color w:val="auto"/>
        </w:rPr>
        <w:t xml:space="preserve">Трудового кодекса, на основании </w:t>
      </w:r>
      <w:r>
        <w:rPr>
          <w:rFonts w:ascii="Times New Roman" w:eastAsia="Times New Roman" w:hAnsi="Times New Roman" w:cs="Times New Roman"/>
          <w:b/>
          <w:color w:val="auto"/>
        </w:rPr>
        <w:t xml:space="preserve"> Уведомления Департамента труда и занятости населения Тюменской области от 12.11.2018 № 5854-06-02, </w:t>
      </w:r>
      <w:r w:rsidR="00262720">
        <w:rPr>
          <w:rFonts w:ascii="Times New Roman" w:eastAsia="Times New Roman" w:hAnsi="Times New Roman" w:cs="Times New Roman"/>
          <w:b/>
          <w:color w:val="auto"/>
        </w:rPr>
        <w:t>приказа директора МАУ ДО</w:t>
      </w:r>
      <w:r w:rsidR="000F16AA" w:rsidRPr="000F16AA">
        <w:rPr>
          <w:rFonts w:ascii="Times New Roman" w:eastAsia="Times New Roman" w:hAnsi="Times New Roman" w:cs="Times New Roman"/>
          <w:b/>
          <w:color w:val="auto"/>
        </w:rPr>
        <w:t xml:space="preserve"> «ДХШ им. А.П. Митинского</w:t>
      </w:r>
      <w:r w:rsidR="009C45E6">
        <w:rPr>
          <w:rFonts w:ascii="Times New Roman" w:eastAsia="Times New Roman" w:hAnsi="Times New Roman" w:cs="Times New Roman"/>
          <w:color w:val="auto"/>
        </w:rPr>
        <w:t xml:space="preserve"> № 46-од</w:t>
      </w:r>
      <w:r>
        <w:rPr>
          <w:rFonts w:ascii="Times New Roman" w:eastAsia="Times New Roman" w:hAnsi="Times New Roman" w:cs="Times New Roman"/>
          <w:color w:val="auto"/>
        </w:rPr>
        <w:t xml:space="preserve"> от 12.11.2018</w:t>
      </w:r>
      <w:r w:rsidR="00262720">
        <w:rPr>
          <w:rFonts w:ascii="Times New Roman" w:eastAsia="Times New Roman" w:hAnsi="Times New Roman" w:cs="Times New Roman"/>
          <w:color w:val="auto"/>
        </w:rPr>
        <w:t xml:space="preserve"> </w:t>
      </w:r>
      <w:r w:rsidR="000F16AA" w:rsidRPr="000F16AA">
        <w:rPr>
          <w:rFonts w:ascii="Times New Roman" w:eastAsia="Times New Roman" w:hAnsi="Times New Roman" w:cs="Times New Roman"/>
          <w:color w:val="auto"/>
        </w:rPr>
        <w:t>г. «О внесении изменений в</w:t>
      </w:r>
      <w:r w:rsidR="00127610">
        <w:rPr>
          <w:rFonts w:ascii="Times New Roman" w:eastAsia="Times New Roman" w:hAnsi="Times New Roman" w:cs="Times New Roman"/>
          <w:color w:val="auto"/>
        </w:rPr>
        <w:t xml:space="preserve"> Коллективный договор на 2018-2021 гг; </w:t>
      </w:r>
      <w:r w:rsidR="000F16AA" w:rsidRPr="000F16AA">
        <w:rPr>
          <w:rFonts w:ascii="Times New Roman" w:eastAsia="Times New Roman" w:hAnsi="Times New Roman" w:cs="Times New Roman"/>
          <w:color w:val="auto"/>
        </w:rPr>
        <w:t xml:space="preserve"> Положение об оплате труда и материальном стимулировании работников</w:t>
      </w:r>
      <w:r>
        <w:rPr>
          <w:rFonts w:ascii="Times New Roman" w:eastAsia="Times New Roman" w:hAnsi="Times New Roman" w:cs="Times New Roman"/>
          <w:color w:val="auto"/>
        </w:rPr>
        <w:t xml:space="preserve"> и Правил внутреннего трудового распорядка</w:t>
      </w:r>
      <w:r w:rsidR="000F16AA" w:rsidRPr="000F16AA">
        <w:rPr>
          <w:rFonts w:ascii="Times New Roman" w:eastAsia="Times New Roman" w:hAnsi="Times New Roman" w:cs="Times New Roman"/>
          <w:color w:val="auto"/>
        </w:rPr>
        <w:t xml:space="preserve">», решено внести в </w:t>
      </w:r>
      <w:r w:rsidR="00127610">
        <w:rPr>
          <w:rFonts w:ascii="Times New Roman" w:eastAsia="Times New Roman" w:hAnsi="Times New Roman" w:cs="Times New Roman"/>
          <w:color w:val="auto"/>
        </w:rPr>
        <w:t>«Коллективный договор на 2018 – 2021 гг.»,  «</w:t>
      </w:r>
      <w:r w:rsidR="000F16AA" w:rsidRPr="000F16AA">
        <w:rPr>
          <w:rFonts w:ascii="Times New Roman" w:eastAsia="Times New Roman" w:hAnsi="Times New Roman" w:cs="Times New Roman"/>
          <w:color w:val="auto"/>
        </w:rPr>
        <w:t xml:space="preserve">Положение об оплате труда и материальном стимулировании работников муниципального автономного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auto"/>
        </w:rPr>
        <w:t xml:space="preserve">города Тюмени </w:t>
      </w:r>
      <w:r w:rsidR="000F16AA" w:rsidRPr="000F16AA">
        <w:rPr>
          <w:rFonts w:ascii="Times New Roman" w:eastAsia="Times New Roman" w:hAnsi="Times New Roman" w:cs="Times New Roman"/>
          <w:color w:val="auto"/>
        </w:rPr>
        <w:t>«Детская художественная школа им. А.П. Митинского»</w:t>
      </w:r>
      <w:r w:rsidR="0012761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и в «Правила внутреннего трудового распорядка»</w:t>
      </w:r>
      <w:r w:rsidR="000F16AA" w:rsidRPr="000F16AA">
        <w:rPr>
          <w:rFonts w:ascii="Times New Roman" w:eastAsia="Times New Roman" w:hAnsi="Times New Roman" w:cs="Times New Roman"/>
          <w:color w:val="auto"/>
        </w:rPr>
        <w:t xml:space="preserve"> следующие изменения и дополнения:</w:t>
      </w:r>
    </w:p>
    <w:p w:rsidR="000F16AA" w:rsidRPr="000F16AA" w:rsidRDefault="000F16AA" w:rsidP="000F16A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F16AA" w:rsidRPr="000417F9" w:rsidRDefault="000417F9" w:rsidP="00D12853">
      <w:pPr>
        <w:widowControl/>
        <w:numPr>
          <w:ilvl w:val="0"/>
          <w:numId w:val="23"/>
        </w:numPr>
        <w:tabs>
          <w:tab w:val="left" w:pos="993"/>
        </w:tabs>
        <w:ind w:left="426" w:firstLine="14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</w:rPr>
        <w:t xml:space="preserve"> п.4.3. Правил внутреннего трудового распорядка</w:t>
      </w:r>
      <w:r w:rsidR="000F16AA" w:rsidRPr="000F16AA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изложить в следующей редакции: </w:t>
      </w:r>
    </w:p>
    <w:p w:rsidR="000417F9" w:rsidRDefault="000417F9" w:rsidP="00D12853">
      <w:pPr>
        <w:widowControl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="002906F3">
        <w:rPr>
          <w:rFonts w:ascii="Times New Roman" w:eastAsia="Times New Roman" w:hAnsi="Times New Roman" w:cs="Times New Roman"/>
          <w:color w:val="auto"/>
        </w:rPr>
        <w:t xml:space="preserve"> 4.3. Работодатель обязан возместить работнику не полученный им заработок во всех случаях незаконного лишения его возможности трудиться. </w:t>
      </w:r>
    </w:p>
    <w:p w:rsidR="002906F3" w:rsidRDefault="002906F3" w:rsidP="00D12853">
      <w:pPr>
        <w:widowControl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Работодатель, причинивший ущерб имуществу работника, возмещает этот ущерб в полном объеме. </w:t>
      </w:r>
    </w:p>
    <w:p w:rsidR="002906F3" w:rsidRDefault="002906F3" w:rsidP="00D12853">
      <w:pPr>
        <w:widowControl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906F3">
        <w:rPr>
          <w:rFonts w:ascii="Times New Roman" w:eastAsia="Times New Roman" w:hAnsi="Times New Roman" w:cs="Times New Roman"/>
          <w:shd w:val="clear" w:color="auto" w:fill="FFFFFF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2906F3" w:rsidRDefault="002906F3" w:rsidP="00D12853">
      <w:pPr>
        <w:widowControl/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Моральный вред, причиненный работнику неправомерными действиями или  бездействием работодателя, возмещается работнику в денежной форме в размерах, определяемых соглашением сторон  трудового договора.</w:t>
      </w:r>
      <w:r w:rsidR="00D12853">
        <w:rPr>
          <w:rFonts w:ascii="Times New Roman" w:eastAsia="Times New Roman" w:hAnsi="Times New Roman" w:cs="Times New Roman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2906F3" w:rsidRDefault="002906F3" w:rsidP="00D12853">
      <w:pPr>
        <w:pStyle w:val="af"/>
        <w:widowControl/>
        <w:numPr>
          <w:ilvl w:val="0"/>
          <w:numId w:val="23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разделе 8  п.8.1. изложить в следующей редакции:</w:t>
      </w:r>
    </w:p>
    <w:p w:rsidR="002906F3" w:rsidRDefault="00D12853" w:rsidP="00D12853">
      <w:pPr>
        <w:pStyle w:val="af"/>
        <w:widowControl/>
        <w:tabs>
          <w:tab w:val="left" w:pos="993"/>
        </w:tabs>
        <w:ind w:left="88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</w:t>
      </w:r>
      <w:r w:rsidR="002906F3">
        <w:rPr>
          <w:rFonts w:ascii="Times New Roman" w:eastAsia="Times New Roman" w:hAnsi="Times New Roman" w:cs="Times New Roman"/>
          <w:shd w:val="clear" w:color="auto" w:fill="FFFFFF"/>
        </w:rPr>
        <w:t>-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 рабочем месте без уважительных причин более четырех часов подряд в течение рабочего дня (смены) (п.6 «а» ст.81. Трудового кодекса);</w:t>
      </w:r>
      <w:r>
        <w:rPr>
          <w:rFonts w:ascii="Times New Roman" w:eastAsia="Times New Roman" w:hAnsi="Times New Roman" w:cs="Times New Roman"/>
          <w:shd w:val="clear" w:color="auto" w:fill="FFFFFF"/>
        </w:rPr>
        <w:t>»</w:t>
      </w:r>
    </w:p>
    <w:p w:rsidR="000F16AA" w:rsidRPr="00D12853" w:rsidRDefault="00D12853" w:rsidP="00D12853">
      <w:pPr>
        <w:pStyle w:val="af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12853">
        <w:rPr>
          <w:rFonts w:ascii="Times New Roman" w:eastAsia="Times New Roman" w:hAnsi="Times New Roman" w:cs="Times New Roman"/>
          <w:shd w:val="clear" w:color="auto" w:fill="FFFFFF"/>
        </w:rPr>
        <w:t xml:space="preserve">В разделе 4 п.4.7. Положения об оплате труда и материальном стимулировании работников  дополнить и изложить в следующей редакции: </w:t>
      </w:r>
    </w:p>
    <w:p w:rsidR="00D12853" w:rsidRDefault="00D12853" w:rsidP="00D12853">
      <w:pPr>
        <w:pStyle w:val="af"/>
        <w:widowControl/>
        <w:ind w:left="88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12853">
        <w:rPr>
          <w:rFonts w:ascii="Times New Roman" w:eastAsia="Times New Roman" w:hAnsi="Times New Roman" w:cs="Times New Roman"/>
          <w:shd w:val="clear" w:color="auto" w:fill="FFFFFF"/>
        </w:rPr>
        <w:t>«4.7. Размер заработной платы работника, полностью отработавшего норму рабочего времени, не может быть ниже минимального размера оплаты труда, установленного законодательством РФ и Региональным соглашением о минимальной заработной плате в Тюменской области.»</w:t>
      </w:r>
    </w:p>
    <w:p w:rsidR="00127610" w:rsidRDefault="00127610" w:rsidP="00127610">
      <w:pPr>
        <w:pStyle w:val="af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Дополнить  раздел 1</w:t>
      </w:r>
      <w:r w:rsidR="009C45E6"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п.1.12 Коллективного договора  п.п..1.12.7, п.п.1.12.8 следующего содержания: </w:t>
      </w:r>
    </w:p>
    <w:p w:rsidR="00127610" w:rsidRDefault="00127610" w:rsidP="00127610">
      <w:pPr>
        <w:pStyle w:val="af"/>
        <w:widowControl/>
        <w:ind w:left="88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«1.12.7. Обеспечивать проведение мероприятий по формированию у работников навыков здорового образа жизни и здорового питания.»</w:t>
      </w:r>
    </w:p>
    <w:p w:rsidR="00127610" w:rsidRDefault="00127610" w:rsidP="00127610">
      <w:pPr>
        <w:pStyle w:val="af"/>
        <w:widowControl/>
        <w:ind w:left="88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«1.12.8. Содействовать проведению иммунизации, вакцинопрофилактики работников в рамках национального календаря профилактических прививок, совершенствовать профилактические меры противодействия распространению ВИЧ/СПИД, наркомании, алкоголизма и других социально значимых заболеваний среди работников организации».</w:t>
      </w:r>
    </w:p>
    <w:p w:rsidR="0023257B" w:rsidRDefault="0023257B" w:rsidP="0023257B">
      <w:pPr>
        <w:pStyle w:val="af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Дополнить </w:t>
      </w:r>
      <w:r w:rsidR="009C45E6">
        <w:rPr>
          <w:rFonts w:ascii="Times New Roman" w:eastAsia="Times New Roman" w:hAnsi="Times New Roman" w:cs="Times New Roman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п.2.7 Коллективного договора п.п. 2.7.6. следующего содержания: </w:t>
      </w:r>
    </w:p>
    <w:p w:rsidR="0023257B" w:rsidRPr="00127610" w:rsidRDefault="0023257B" w:rsidP="0023257B">
      <w:pPr>
        <w:pStyle w:val="af"/>
        <w:widowControl/>
        <w:ind w:left="88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«2.7.6. Предоставлять преимущественное право на оставление на работе при сокращении численности или штата работников лицам предп</w:t>
      </w:r>
      <w:r w:rsidR="009C45E6">
        <w:rPr>
          <w:rFonts w:ascii="Times New Roman" w:eastAsia="Times New Roman" w:hAnsi="Times New Roman" w:cs="Times New Roman"/>
          <w:shd w:val="clear" w:color="auto" w:fill="FFFFFF"/>
        </w:rPr>
        <w:t>енсионного возраста (за пять лет до выхода на пенсию)».</w:t>
      </w:r>
    </w:p>
    <w:p w:rsidR="00D12853" w:rsidRPr="002906F3" w:rsidRDefault="00D12853" w:rsidP="002906F3">
      <w:pPr>
        <w:widowControl/>
        <w:ind w:left="567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0F16AA" w:rsidRPr="000F16AA" w:rsidRDefault="000417F9" w:rsidP="000F16AA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Настоящие Изменения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 xml:space="preserve"> №</w:t>
      </w:r>
      <w:r w:rsidR="0046219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1 являю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>тся неотъемлемой частью</w:t>
      </w:r>
      <w:r w:rsidR="009C45E6">
        <w:rPr>
          <w:rFonts w:ascii="Times New Roman" w:eastAsia="Times New Roman" w:hAnsi="Times New Roman" w:cs="Times New Roman"/>
          <w:shd w:val="clear" w:color="auto" w:fill="FFFFFF"/>
        </w:rPr>
        <w:t xml:space="preserve"> «Коллективного договора на 2018-2021 гг. »,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«Правил внутреннего трудового распорядка» и «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 xml:space="preserve">Положения об оплате труда и материальном стимулировании работников Муниципального автономного учреждения дополнительного образования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города Тюмени 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>«Детская художественная школа им. А.П. Митинского», являющ</w:t>
      </w:r>
      <w:r>
        <w:rPr>
          <w:rFonts w:ascii="Times New Roman" w:eastAsia="Times New Roman" w:hAnsi="Times New Roman" w:cs="Times New Roman"/>
          <w:shd w:val="clear" w:color="auto" w:fill="FFFFFF"/>
        </w:rPr>
        <w:t>ихся  приложением № 1</w:t>
      </w:r>
      <w:r w:rsidR="0046219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и приложением № 2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 xml:space="preserve"> к Коллективному договору на 201</w:t>
      </w:r>
      <w:r w:rsidR="00462197">
        <w:rPr>
          <w:rFonts w:ascii="Times New Roman" w:eastAsia="Times New Roman" w:hAnsi="Times New Roman" w:cs="Times New Roman"/>
          <w:shd w:val="clear" w:color="auto" w:fill="FFFFFF"/>
        </w:rPr>
        <w:t xml:space="preserve">8-2021 гг., вступившего в силу 02.11.2018 </w:t>
      </w:r>
      <w:r w:rsidR="000F16AA" w:rsidRPr="000F16AA">
        <w:rPr>
          <w:rFonts w:ascii="Times New Roman" w:eastAsia="Times New Roman" w:hAnsi="Times New Roman" w:cs="Times New Roman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0F16AA" w:rsidRPr="006A53F0" w:rsidRDefault="000F16AA" w:rsidP="000F16AA">
      <w:pPr>
        <w:pStyle w:val="3"/>
        <w:widowControl/>
        <w:shd w:val="clear" w:color="auto" w:fill="auto"/>
        <w:tabs>
          <w:tab w:val="left" w:pos="709"/>
          <w:tab w:val="left" w:pos="1245"/>
        </w:tabs>
        <w:spacing w:line="240" w:lineRule="auto"/>
        <w:rPr>
          <w:rFonts w:ascii="Times New Roman" w:hAnsi="Times New Roman"/>
          <w:color w:val="000000" w:themeColor="text1"/>
          <w:sz w:val="22"/>
        </w:rPr>
      </w:pPr>
    </w:p>
    <w:sectPr w:rsidR="000F16AA" w:rsidRPr="006A53F0" w:rsidSect="00F9056F">
      <w:headerReference w:type="default" r:id="rId11"/>
      <w:type w:val="continuous"/>
      <w:pgSz w:w="11909" w:h="16838"/>
      <w:pgMar w:top="851" w:right="710" w:bottom="984" w:left="1418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D5" w:rsidRDefault="00BD4DD5" w:rsidP="00EB1BC6">
      <w:r>
        <w:separator/>
      </w:r>
    </w:p>
  </w:endnote>
  <w:endnote w:type="continuationSeparator" w:id="0">
    <w:p w:rsidR="00BD4DD5" w:rsidRDefault="00BD4DD5" w:rsidP="00E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D5" w:rsidRDefault="00BD4DD5"/>
  </w:footnote>
  <w:footnote w:type="continuationSeparator" w:id="0">
    <w:p w:rsidR="00BD4DD5" w:rsidRDefault="00BD4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566"/>
      <w:docPartObj>
        <w:docPartGallery w:val="Page Numbers (Top of Page)"/>
        <w:docPartUnique/>
      </w:docPartObj>
    </w:sdtPr>
    <w:sdtEndPr/>
    <w:sdtContent>
      <w:p w:rsidR="000B7829" w:rsidRDefault="0019184C">
        <w:pPr>
          <w:pStyle w:val="a8"/>
          <w:jc w:val="right"/>
        </w:pPr>
        <w:r w:rsidRPr="000B78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B7829" w:rsidRPr="000B78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B78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30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B78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A6DFA" w:rsidRDefault="00CA6D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1F1"/>
    <w:multiLevelType w:val="multilevel"/>
    <w:tmpl w:val="EA0C6B4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23BCB"/>
    <w:multiLevelType w:val="multilevel"/>
    <w:tmpl w:val="59B0355A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7288D"/>
    <w:multiLevelType w:val="multilevel"/>
    <w:tmpl w:val="04548DF2"/>
    <w:lvl w:ilvl="0">
      <w:start w:val="1"/>
      <w:numFmt w:val="decimal"/>
      <w:lvlText w:val="1.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62A3B"/>
    <w:multiLevelType w:val="multilevel"/>
    <w:tmpl w:val="02F2712A"/>
    <w:lvl w:ilvl="0">
      <w:start w:val="1"/>
      <w:numFmt w:val="decimal"/>
      <w:lvlText w:val="5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2435D"/>
    <w:multiLevelType w:val="multilevel"/>
    <w:tmpl w:val="E1C4E156"/>
    <w:lvl w:ilvl="0">
      <w:start w:val="1"/>
      <w:numFmt w:val="decimal"/>
      <w:lvlText w:val="3.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00835"/>
    <w:multiLevelType w:val="multilevel"/>
    <w:tmpl w:val="5B00A732"/>
    <w:lvl w:ilvl="0">
      <w:start w:val="9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F42E9"/>
    <w:multiLevelType w:val="multilevel"/>
    <w:tmpl w:val="70640AF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40F8E"/>
    <w:multiLevelType w:val="multilevel"/>
    <w:tmpl w:val="8782ED66"/>
    <w:lvl w:ilvl="0">
      <w:start w:val="2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80EBD"/>
    <w:multiLevelType w:val="multilevel"/>
    <w:tmpl w:val="2BD0353A"/>
    <w:lvl w:ilvl="0">
      <w:start w:val="10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86796"/>
    <w:multiLevelType w:val="multilevel"/>
    <w:tmpl w:val="1D6E8986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5829AC"/>
    <w:multiLevelType w:val="multilevel"/>
    <w:tmpl w:val="D182096A"/>
    <w:lvl w:ilvl="0">
      <w:start w:val="10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371DF"/>
    <w:multiLevelType w:val="multilevel"/>
    <w:tmpl w:val="7AD0E5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B383B"/>
    <w:multiLevelType w:val="multilevel"/>
    <w:tmpl w:val="82CEB916"/>
    <w:lvl w:ilvl="0">
      <w:start w:val="1"/>
      <w:numFmt w:val="decimal"/>
      <w:lvlText w:val="1.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B904E1"/>
    <w:multiLevelType w:val="multilevel"/>
    <w:tmpl w:val="958817F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6F37AB"/>
    <w:multiLevelType w:val="multilevel"/>
    <w:tmpl w:val="972C1A78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BE19FC"/>
    <w:multiLevelType w:val="multilevel"/>
    <w:tmpl w:val="67AA672E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103AE"/>
    <w:multiLevelType w:val="multilevel"/>
    <w:tmpl w:val="7DCC6E70"/>
    <w:lvl w:ilvl="0">
      <w:start w:val="1"/>
      <w:numFmt w:val="decimal"/>
      <w:lvlText w:val="1.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45A1C"/>
    <w:multiLevelType w:val="multilevel"/>
    <w:tmpl w:val="1A7AFF0C"/>
    <w:lvl w:ilvl="0">
      <w:start w:val="1"/>
      <w:numFmt w:val="decimal"/>
      <w:lvlText w:val="5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9725C0"/>
    <w:multiLevelType w:val="multilevel"/>
    <w:tmpl w:val="96604B0A"/>
    <w:lvl w:ilvl="0">
      <w:start w:val="6"/>
      <w:numFmt w:val="decimal"/>
      <w:lvlText w:val="1.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4D5D73"/>
    <w:multiLevelType w:val="multilevel"/>
    <w:tmpl w:val="F894CC90"/>
    <w:lvl w:ilvl="0">
      <w:start w:val="1"/>
      <w:numFmt w:val="decimal"/>
      <w:lvlText w:val="1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E5ADB"/>
    <w:multiLevelType w:val="hybridMultilevel"/>
    <w:tmpl w:val="2294F4EA"/>
    <w:lvl w:ilvl="0" w:tplc="37C4AF0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C4D705A"/>
    <w:multiLevelType w:val="multilevel"/>
    <w:tmpl w:val="F2926BF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0F27D1"/>
    <w:multiLevelType w:val="multilevel"/>
    <w:tmpl w:val="7B6C78DC"/>
    <w:lvl w:ilvl="0">
      <w:start w:val="1"/>
      <w:numFmt w:val="decimal"/>
      <w:lvlText w:val="2.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2"/>
  </w:num>
  <w:num w:numId="5">
    <w:abstractNumId w:val="18"/>
  </w:num>
  <w:num w:numId="6">
    <w:abstractNumId w:val="8"/>
  </w:num>
  <w:num w:numId="7">
    <w:abstractNumId w:val="12"/>
  </w:num>
  <w:num w:numId="8">
    <w:abstractNumId w:val="16"/>
  </w:num>
  <w:num w:numId="9">
    <w:abstractNumId w:val="21"/>
  </w:num>
  <w:num w:numId="10">
    <w:abstractNumId w:val="22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7"/>
  </w:num>
  <w:num w:numId="17">
    <w:abstractNumId w:val="3"/>
  </w:num>
  <w:num w:numId="18">
    <w:abstractNumId w:val="17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6"/>
    <w:rsid w:val="00023A91"/>
    <w:rsid w:val="000417F9"/>
    <w:rsid w:val="00077B7F"/>
    <w:rsid w:val="000B7829"/>
    <w:rsid w:val="000F16AA"/>
    <w:rsid w:val="00127610"/>
    <w:rsid w:val="00131290"/>
    <w:rsid w:val="0019184C"/>
    <w:rsid w:val="001D723D"/>
    <w:rsid w:val="00215331"/>
    <w:rsid w:val="0023257B"/>
    <w:rsid w:val="00246A53"/>
    <w:rsid w:val="00262720"/>
    <w:rsid w:val="002906F3"/>
    <w:rsid w:val="003F7E67"/>
    <w:rsid w:val="00462197"/>
    <w:rsid w:val="004725D4"/>
    <w:rsid w:val="0050769C"/>
    <w:rsid w:val="00596786"/>
    <w:rsid w:val="006A53F0"/>
    <w:rsid w:val="0071667D"/>
    <w:rsid w:val="00723BD9"/>
    <w:rsid w:val="00756C4E"/>
    <w:rsid w:val="00787CAF"/>
    <w:rsid w:val="007C6F30"/>
    <w:rsid w:val="007D7698"/>
    <w:rsid w:val="008B7B9B"/>
    <w:rsid w:val="009B6364"/>
    <w:rsid w:val="009C45E6"/>
    <w:rsid w:val="00B36A14"/>
    <w:rsid w:val="00BD4DD5"/>
    <w:rsid w:val="00C632CF"/>
    <w:rsid w:val="00CA6DFA"/>
    <w:rsid w:val="00D12853"/>
    <w:rsid w:val="00D62F8D"/>
    <w:rsid w:val="00D94C95"/>
    <w:rsid w:val="00D973B3"/>
    <w:rsid w:val="00DB0E94"/>
    <w:rsid w:val="00DB303B"/>
    <w:rsid w:val="00DE1417"/>
    <w:rsid w:val="00E02B66"/>
    <w:rsid w:val="00EA160D"/>
    <w:rsid w:val="00EB1BC6"/>
    <w:rsid w:val="00EC3514"/>
    <w:rsid w:val="00EE2B4E"/>
    <w:rsid w:val="00EE44F1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BC6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rsid w:val="00EB1BC6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a6">
    <w:name w:val="Колонтитул"/>
    <w:basedOn w:val="a"/>
    <w:link w:val="a5"/>
    <w:rsid w:val="00EB1BC6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8">
    <w:name w:val="header"/>
    <w:basedOn w:val="a"/>
    <w:link w:val="a9"/>
    <w:uiPriority w:val="99"/>
    <w:unhideWhenUsed/>
    <w:rsid w:val="00077B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B7F"/>
    <w:rPr>
      <w:color w:val="000000"/>
    </w:rPr>
  </w:style>
  <w:style w:type="paragraph" w:styleId="aa">
    <w:name w:val="footer"/>
    <w:basedOn w:val="a"/>
    <w:link w:val="ab"/>
    <w:uiPriority w:val="99"/>
    <w:unhideWhenUsed/>
    <w:rsid w:val="00077B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B7F"/>
    <w:rPr>
      <w:color w:val="000000"/>
    </w:rPr>
  </w:style>
  <w:style w:type="character" w:customStyle="1" w:styleId="30">
    <w:name w:val="Основной текст (3)_"/>
    <w:basedOn w:val="a0"/>
    <w:link w:val="31"/>
    <w:rsid w:val="00077B7F"/>
    <w:rPr>
      <w:rFonts w:ascii="MS Mincho" w:eastAsia="MS Mincho" w:hAnsi="MS Mincho" w:cs="MS Mincho"/>
      <w:spacing w:val="-20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B7F"/>
    <w:rPr>
      <w:rFonts w:ascii="MS Mincho" w:eastAsia="MS Mincho" w:hAnsi="MS Mincho" w:cs="MS Mincho"/>
      <w:i/>
      <w:iCs/>
      <w:sz w:val="22"/>
      <w:szCs w:val="22"/>
      <w:shd w:val="clear" w:color="auto" w:fill="FFFFFF"/>
    </w:rPr>
  </w:style>
  <w:style w:type="character" w:customStyle="1" w:styleId="4Consolas6pt">
    <w:name w:val="Основной текст (4) + Consolas;6 pt"/>
    <w:basedOn w:val="4"/>
    <w:rsid w:val="00077B7F"/>
    <w:rPr>
      <w:rFonts w:ascii="Consolas" w:eastAsia="Consolas" w:hAnsi="Consolas" w:cs="Consolas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pt">
    <w:name w:val="Основной текст + Интервал 2 pt"/>
    <w:basedOn w:val="a4"/>
    <w:rsid w:val="00077B7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</w:rPr>
  </w:style>
  <w:style w:type="character" w:customStyle="1" w:styleId="Consolas10pt">
    <w:name w:val="Основной текст + Consolas;10 pt;Полужирный;Курсив"/>
    <w:basedOn w:val="a4"/>
    <w:rsid w:val="00077B7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ArialNarrow165pt">
    <w:name w:val="Основной текст + Arial Narrow;16;5 pt;Курсив"/>
    <w:basedOn w:val="a4"/>
    <w:rsid w:val="00077B7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paragraph" w:customStyle="1" w:styleId="41">
    <w:name w:val="Основной текст4"/>
    <w:basedOn w:val="a"/>
    <w:rsid w:val="00077B7F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31">
    <w:name w:val="Основной текст (3)"/>
    <w:basedOn w:val="a"/>
    <w:link w:val="30"/>
    <w:rsid w:val="00077B7F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pacing w:val="-20"/>
      <w:sz w:val="9"/>
      <w:szCs w:val="9"/>
    </w:rPr>
  </w:style>
  <w:style w:type="paragraph" w:customStyle="1" w:styleId="40">
    <w:name w:val="Основной текст (4)"/>
    <w:basedOn w:val="a"/>
    <w:link w:val="4"/>
    <w:rsid w:val="00077B7F"/>
    <w:pPr>
      <w:shd w:val="clear" w:color="auto" w:fill="FFFFFF"/>
      <w:spacing w:after="120" w:line="0" w:lineRule="atLeast"/>
    </w:pPr>
    <w:rPr>
      <w:rFonts w:ascii="MS Mincho" w:eastAsia="MS Mincho" w:hAnsi="MS Mincho" w:cs="MS Mincho"/>
      <w:i/>
      <w:iCs/>
      <w:color w:val="auto"/>
      <w:sz w:val="22"/>
      <w:szCs w:val="22"/>
    </w:rPr>
  </w:style>
  <w:style w:type="character" w:customStyle="1" w:styleId="5">
    <w:name w:val="Основной текст5"/>
    <w:basedOn w:val="a4"/>
    <w:rsid w:val="00077B7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077B7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5">
    <w:name w:val="Основной текст15"/>
    <w:basedOn w:val="a"/>
    <w:rsid w:val="00077B7F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table" w:styleId="ac">
    <w:name w:val="Table Grid"/>
    <w:basedOn w:val="a1"/>
    <w:rsid w:val="00EE44F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829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29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BC6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EB1B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rsid w:val="00EB1BC6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a6">
    <w:name w:val="Колонтитул"/>
    <w:basedOn w:val="a"/>
    <w:link w:val="a5"/>
    <w:rsid w:val="00EB1BC6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8">
    <w:name w:val="header"/>
    <w:basedOn w:val="a"/>
    <w:link w:val="a9"/>
    <w:uiPriority w:val="99"/>
    <w:unhideWhenUsed/>
    <w:rsid w:val="00077B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B7F"/>
    <w:rPr>
      <w:color w:val="000000"/>
    </w:rPr>
  </w:style>
  <w:style w:type="paragraph" w:styleId="aa">
    <w:name w:val="footer"/>
    <w:basedOn w:val="a"/>
    <w:link w:val="ab"/>
    <w:uiPriority w:val="99"/>
    <w:unhideWhenUsed/>
    <w:rsid w:val="00077B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B7F"/>
    <w:rPr>
      <w:color w:val="000000"/>
    </w:rPr>
  </w:style>
  <w:style w:type="character" w:customStyle="1" w:styleId="30">
    <w:name w:val="Основной текст (3)_"/>
    <w:basedOn w:val="a0"/>
    <w:link w:val="31"/>
    <w:rsid w:val="00077B7F"/>
    <w:rPr>
      <w:rFonts w:ascii="MS Mincho" w:eastAsia="MS Mincho" w:hAnsi="MS Mincho" w:cs="MS Mincho"/>
      <w:spacing w:val="-20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B7F"/>
    <w:rPr>
      <w:rFonts w:ascii="MS Mincho" w:eastAsia="MS Mincho" w:hAnsi="MS Mincho" w:cs="MS Mincho"/>
      <w:i/>
      <w:iCs/>
      <w:sz w:val="22"/>
      <w:szCs w:val="22"/>
      <w:shd w:val="clear" w:color="auto" w:fill="FFFFFF"/>
    </w:rPr>
  </w:style>
  <w:style w:type="character" w:customStyle="1" w:styleId="4Consolas6pt">
    <w:name w:val="Основной текст (4) + Consolas;6 pt"/>
    <w:basedOn w:val="4"/>
    <w:rsid w:val="00077B7F"/>
    <w:rPr>
      <w:rFonts w:ascii="Consolas" w:eastAsia="Consolas" w:hAnsi="Consolas" w:cs="Consolas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pt">
    <w:name w:val="Основной текст + Интервал 2 pt"/>
    <w:basedOn w:val="a4"/>
    <w:rsid w:val="00077B7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</w:rPr>
  </w:style>
  <w:style w:type="character" w:customStyle="1" w:styleId="Consolas10pt">
    <w:name w:val="Основной текст + Consolas;10 pt;Полужирный;Курсив"/>
    <w:basedOn w:val="a4"/>
    <w:rsid w:val="00077B7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ArialNarrow165pt">
    <w:name w:val="Основной текст + Arial Narrow;16;5 pt;Курсив"/>
    <w:basedOn w:val="a4"/>
    <w:rsid w:val="00077B7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paragraph" w:customStyle="1" w:styleId="41">
    <w:name w:val="Основной текст4"/>
    <w:basedOn w:val="a"/>
    <w:rsid w:val="00077B7F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31">
    <w:name w:val="Основной текст (3)"/>
    <w:basedOn w:val="a"/>
    <w:link w:val="30"/>
    <w:rsid w:val="00077B7F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pacing w:val="-20"/>
      <w:sz w:val="9"/>
      <w:szCs w:val="9"/>
    </w:rPr>
  </w:style>
  <w:style w:type="paragraph" w:customStyle="1" w:styleId="40">
    <w:name w:val="Основной текст (4)"/>
    <w:basedOn w:val="a"/>
    <w:link w:val="4"/>
    <w:rsid w:val="00077B7F"/>
    <w:pPr>
      <w:shd w:val="clear" w:color="auto" w:fill="FFFFFF"/>
      <w:spacing w:after="120" w:line="0" w:lineRule="atLeast"/>
    </w:pPr>
    <w:rPr>
      <w:rFonts w:ascii="MS Mincho" w:eastAsia="MS Mincho" w:hAnsi="MS Mincho" w:cs="MS Mincho"/>
      <w:i/>
      <w:iCs/>
      <w:color w:val="auto"/>
      <w:sz w:val="22"/>
      <w:szCs w:val="22"/>
    </w:rPr>
  </w:style>
  <w:style w:type="character" w:customStyle="1" w:styleId="5">
    <w:name w:val="Основной текст5"/>
    <w:basedOn w:val="a4"/>
    <w:rsid w:val="00077B7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077B7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5">
    <w:name w:val="Основной текст15"/>
    <w:basedOn w:val="a"/>
    <w:rsid w:val="00077B7F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table" w:styleId="ac">
    <w:name w:val="Table Grid"/>
    <w:basedOn w:val="a1"/>
    <w:rsid w:val="00EE44F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829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29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CFB0-F234-4868-A8ED-856021F6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ArtSchool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2018-11-14T06:10:00Z</cp:lastPrinted>
  <dcterms:created xsi:type="dcterms:W3CDTF">2019-04-17T06:32:00Z</dcterms:created>
  <dcterms:modified xsi:type="dcterms:W3CDTF">2019-04-17T06:32:00Z</dcterms:modified>
</cp:coreProperties>
</file>