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70" w:rsidRDefault="00927670" w:rsidP="00927670">
      <w:pPr>
        <w:pStyle w:val="a9"/>
        <w:widowControl/>
        <w:ind w:firstLine="567"/>
        <w:jc w:val="right"/>
        <w:rPr>
          <w:rFonts w:ascii="Times New Roman" w:hAnsi="Times New Roman" w:cs="Times New Roman"/>
          <w:color w:val="000000"/>
        </w:rPr>
      </w:pPr>
      <w:r w:rsidRPr="00536512">
        <w:rPr>
          <w:rFonts w:ascii="Times New Roman" w:hAnsi="Times New Roman" w:cs="Times New Roman"/>
          <w:color w:val="000000"/>
        </w:rPr>
        <w:t>УТВЕРЖД</w:t>
      </w:r>
      <w:r w:rsidR="00623F55">
        <w:rPr>
          <w:rFonts w:ascii="Times New Roman" w:hAnsi="Times New Roman" w:cs="Times New Roman"/>
          <w:color w:val="000000"/>
        </w:rPr>
        <w:t>ЕНО</w:t>
      </w:r>
    </w:p>
    <w:p w:rsidR="00927670" w:rsidRPr="00623F55" w:rsidRDefault="00623F55" w:rsidP="00623F55">
      <w:pPr>
        <w:jc w:val="right"/>
      </w:pPr>
      <w:r>
        <w:t xml:space="preserve">Приказом </w:t>
      </w:r>
      <w:r w:rsidR="006B467E">
        <w:rPr>
          <w:color w:val="000000"/>
        </w:rPr>
        <w:t>МА</w:t>
      </w:r>
      <w:r w:rsidR="00927670" w:rsidRPr="00536512">
        <w:rPr>
          <w:color w:val="000000"/>
        </w:rPr>
        <w:t xml:space="preserve">У </w:t>
      </w:r>
      <w:proofErr w:type="gramStart"/>
      <w:r w:rsidR="00927670" w:rsidRPr="00536512">
        <w:rPr>
          <w:color w:val="000000"/>
        </w:rPr>
        <w:t>ДО</w:t>
      </w:r>
      <w:proofErr w:type="gramEnd"/>
    </w:p>
    <w:p w:rsidR="00927670" w:rsidRPr="00536512" w:rsidRDefault="00927670" w:rsidP="00927670">
      <w:pPr>
        <w:ind w:firstLine="567"/>
        <w:jc w:val="right"/>
        <w:rPr>
          <w:color w:val="000000"/>
        </w:rPr>
      </w:pPr>
      <w:r w:rsidRPr="00536512">
        <w:rPr>
          <w:color w:val="000000"/>
        </w:rPr>
        <w:t>«ДХШ им. А.П. Митинского»</w:t>
      </w:r>
    </w:p>
    <w:p w:rsidR="006B467E" w:rsidRPr="00435003" w:rsidRDefault="006B467E" w:rsidP="006B467E">
      <w:pPr>
        <w:ind w:firstLine="567"/>
        <w:jc w:val="right"/>
      </w:pPr>
      <w:r w:rsidRPr="00435003">
        <w:t>от</w:t>
      </w:r>
      <w:r w:rsidRPr="006B5F36">
        <w:t xml:space="preserve"> 01.10.2015 г. № 20-од</w:t>
      </w:r>
    </w:p>
    <w:p w:rsidR="00927670" w:rsidRPr="00536512" w:rsidRDefault="006B467E" w:rsidP="006B467E">
      <w:pPr>
        <w:ind w:firstLine="567"/>
        <w:jc w:val="right"/>
        <w:rPr>
          <w:color w:val="000000"/>
        </w:rPr>
      </w:pPr>
      <w:r>
        <w:rPr>
          <w:noProof/>
        </w:rPr>
        <w:drawing>
          <wp:inline distT="0" distB="0" distL="0" distR="0" wp14:anchorId="366E8721" wp14:editId="4942DD7F">
            <wp:extent cx="26765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jc w:val="center"/>
        <w:rPr>
          <w:color w:val="000000"/>
        </w:rPr>
      </w:pPr>
    </w:p>
    <w:p w:rsidR="00927670" w:rsidRPr="00374D84" w:rsidRDefault="00927670" w:rsidP="00927670">
      <w:pPr>
        <w:jc w:val="center"/>
        <w:rPr>
          <w:rStyle w:val="a7"/>
          <w:bCs/>
          <w:color w:val="000000"/>
          <w:sz w:val="40"/>
          <w:szCs w:val="40"/>
        </w:rPr>
      </w:pPr>
      <w:r w:rsidRPr="00374D84">
        <w:rPr>
          <w:rStyle w:val="a7"/>
          <w:bCs/>
          <w:color w:val="000000"/>
          <w:sz w:val="52"/>
          <w:szCs w:val="52"/>
        </w:rPr>
        <w:t>Положение</w:t>
      </w:r>
      <w:r w:rsidRPr="00374D84">
        <w:rPr>
          <w:rStyle w:val="a7"/>
          <w:bCs/>
          <w:color w:val="000000"/>
          <w:sz w:val="40"/>
          <w:szCs w:val="40"/>
        </w:rPr>
        <w:br/>
        <w:t>о защите, хранении, обработке и передаче</w:t>
      </w:r>
    </w:p>
    <w:p w:rsidR="00927670" w:rsidRDefault="00927670" w:rsidP="00927670">
      <w:pPr>
        <w:jc w:val="center"/>
        <w:rPr>
          <w:rStyle w:val="a7"/>
          <w:bCs/>
          <w:color w:val="000000"/>
          <w:sz w:val="40"/>
          <w:szCs w:val="40"/>
        </w:rPr>
      </w:pPr>
      <w:r w:rsidRPr="00374D84">
        <w:rPr>
          <w:rStyle w:val="a7"/>
          <w:bCs/>
          <w:color w:val="000000"/>
          <w:sz w:val="40"/>
          <w:szCs w:val="40"/>
        </w:rPr>
        <w:t xml:space="preserve">персональных данных </w:t>
      </w:r>
      <w:r w:rsidR="00623F55">
        <w:rPr>
          <w:rStyle w:val="a7"/>
          <w:bCs/>
          <w:color w:val="000000"/>
          <w:sz w:val="40"/>
          <w:szCs w:val="40"/>
        </w:rPr>
        <w:t>работников</w:t>
      </w:r>
    </w:p>
    <w:p w:rsidR="00927670" w:rsidRPr="00374D84" w:rsidRDefault="00927670" w:rsidP="00927670">
      <w:pPr>
        <w:jc w:val="center"/>
        <w:rPr>
          <w:b/>
          <w:color w:val="000000"/>
          <w:sz w:val="40"/>
          <w:szCs w:val="40"/>
        </w:rPr>
      </w:pPr>
      <w:r w:rsidRPr="00374D84">
        <w:rPr>
          <w:b/>
          <w:color w:val="000000"/>
          <w:sz w:val="40"/>
          <w:szCs w:val="40"/>
        </w:rPr>
        <w:t xml:space="preserve">Муниципального автономного учреждения дополнительного образования </w:t>
      </w:r>
      <w:r w:rsidR="006B467E">
        <w:rPr>
          <w:b/>
          <w:color w:val="000000"/>
          <w:sz w:val="40"/>
          <w:szCs w:val="40"/>
        </w:rPr>
        <w:t>города Тюмени</w:t>
      </w:r>
    </w:p>
    <w:p w:rsidR="00927670" w:rsidRDefault="00927670" w:rsidP="00927670">
      <w:pPr>
        <w:jc w:val="center"/>
        <w:rPr>
          <w:b/>
          <w:color w:val="000000"/>
          <w:sz w:val="40"/>
          <w:szCs w:val="40"/>
        </w:rPr>
      </w:pPr>
      <w:r w:rsidRPr="00374D84">
        <w:rPr>
          <w:b/>
          <w:color w:val="000000"/>
          <w:sz w:val="40"/>
          <w:szCs w:val="40"/>
        </w:rPr>
        <w:t xml:space="preserve">«Детская художественная школа </w:t>
      </w:r>
    </w:p>
    <w:p w:rsidR="00927670" w:rsidRDefault="00927670" w:rsidP="00927670">
      <w:pPr>
        <w:jc w:val="center"/>
        <w:rPr>
          <w:b/>
          <w:color w:val="000000"/>
          <w:sz w:val="40"/>
          <w:szCs w:val="40"/>
        </w:rPr>
      </w:pPr>
      <w:r w:rsidRPr="00374D84">
        <w:rPr>
          <w:b/>
          <w:color w:val="000000"/>
          <w:sz w:val="40"/>
          <w:szCs w:val="40"/>
        </w:rPr>
        <w:t>им. А.П. Митинского»</w:t>
      </w:r>
    </w:p>
    <w:p w:rsidR="006B467E" w:rsidRPr="006B467E" w:rsidRDefault="006B467E" w:rsidP="00927670">
      <w:pPr>
        <w:jc w:val="center"/>
        <w:rPr>
          <w:b/>
          <w:color w:val="000000"/>
          <w:szCs w:val="40"/>
        </w:rPr>
      </w:pPr>
      <w:r>
        <w:rPr>
          <w:b/>
          <w:color w:val="000000"/>
          <w:szCs w:val="40"/>
        </w:rPr>
        <w:t>(новая редакция)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623F55" w:rsidRPr="00536512" w:rsidRDefault="00623F55" w:rsidP="006B467E">
      <w:pPr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521A6B">
      <w:pPr>
        <w:ind w:firstLine="567"/>
        <w:jc w:val="center"/>
        <w:rPr>
          <w:color w:val="000000"/>
        </w:rPr>
      </w:pPr>
      <w:r w:rsidRPr="00536512">
        <w:rPr>
          <w:color w:val="000000"/>
        </w:rPr>
        <w:t>г. Тюмень, 201</w:t>
      </w:r>
      <w:r w:rsidR="006B467E">
        <w:rPr>
          <w:color w:val="000000"/>
        </w:rPr>
        <w:t>5</w:t>
      </w:r>
    </w:p>
    <w:p w:rsidR="00927670" w:rsidRPr="00536512" w:rsidRDefault="00927670" w:rsidP="00927670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0" w:name="sub_1"/>
      <w:r w:rsidRPr="00536512">
        <w:rPr>
          <w:rFonts w:ascii="Times New Roman" w:hAnsi="Times New Roman" w:cs="Times New Roman"/>
          <w:color w:val="000000"/>
        </w:rPr>
        <w:lastRenderedPageBreak/>
        <w:t>1. Общие положения</w:t>
      </w:r>
    </w:p>
    <w:bookmarkEnd w:id="0"/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1.1. </w:t>
      </w:r>
      <w:proofErr w:type="gramStart"/>
      <w:r w:rsidRPr="00536512">
        <w:rPr>
          <w:color w:val="000000"/>
        </w:rPr>
        <w:t xml:space="preserve">Настоящее Положение регламентируется нормами Конституции Российской Федерации, </w:t>
      </w:r>
      <w:hyperlink r:id="rId9" w:history="1">
        <w:r w:rsidRPr="00536512">
          <w:rPr>
            <w:rStyle w:val="a8"/>
            <w:b w:val="0"/>
            <w:color w:val="000000"/>
          </w:rPr>
          <w:t>Трудового кодекса</w:t>
        </w:r>
      </w:hyperlink>
      <w:r w:rsidRPr="00536512">
        <w:rPr>
          <w:color w:val="000000"/>
        </w:rPr>
        <w:t xml:space="preserve"> РФ, </w:t>
      </w:r>
      <w:hyperlink r:id="rId10" w:history="1">
        <w:r w:rsidRPr="00536512">
          <w:rPr>
            <w:rStyle w:val="a8"/>
            <w:b w:val="0"/>
            <w:color w:val="000000"/>
          </w:rPr>
          <w:t>Федерального закон</w:t>
        </w:r>
      </w:hyperlink>
      <w:r w:rsidRPr="00536512">
        <w:rPr>
          <w:color w:val="000000"/>
        </w:rPr>
        <w:t xml:space="preserve">а «Об информации, информационных технологиях и о защите информации» № 149-ФЗ от 27.07.2006 года, </w:t>
      </w:r>
      <w:hyperlink r:id="rId11" w:history="1">
        <w:r w:rsidRPr="00536512">
          <w:rPr>
            <w:rStyle w:val="a8"/>
            <w:b w:val="0"/>
            <w:color w:val="000000"/>
          </w:rPr>
          <w:t>Федеральным законом</w:t>
        </w:r>
      </w:hyperlink>
      <w:r w:rsidRPr="00536512">
        <w:rPr>
          <w:color w:val="000000"/>
        </w:rPr>
        <w:t xml:space="preserve"> «О персональных данных» № 152-ФЗ от 27.07.2006 года (далее - Федеральный закон)</w:t>
      </w:r>
      <w:r w:rsidR="00281CE0">
        <w:rPr>
          <w:color w:val="000000"/>
        </w:rPr>
        <w:t xml:space="preserve">, </w:t>
      </w:r>
      <w:r w:rsidRPr="00536512">
        <w:rPr>
          <w:color w:val="000000"/>
        </w:rPr>
        <w:t xml:space="preserve"> нормативными правовыми актами</w:t>
      </w:r>
      <w:r w:rsidR="00281CE0">
        <w:rPr>
          <w:color w:val="000000"/>
        </w:rPr>
        <w:t xml:space="preserve"> Тюменской области и </w:t>
      </w:r>
      <w:r w:rsidR="00CD778B">
        <w:rPr>
          <w:color w:val="000000"/>
        </w:rPr>
        <w:t xml:space="preserve">распорядительными актами </w:t>
      </w:r>
      <w:r w:rsidR="00281CE0">
        <w:rPr>
          <w:color w:val="000000"/>
        </w:rPr>
        <w:t>города Тюмени в сфере обработки, хранения и защиты персональных данных</w:t>
      </w:r>
      <w:r w:rsidRPr="00536512">
        <w:rPr>
          <w:color w:val="000000"/>
        </w:rPr>
        <w:t>.</w:t>
      </w:r>
      <w:proofErr w:type="gramEnd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1.2. </w:t>
      </w:r>
      <w:proofErr w:type="gramStart"/>
      <w:r w:rsidRPr="00374D84">
        <w:rPr>
          <w:rStyle w:val="a7"/>
          <w:b w:val="0"/>
          <w:bCs/>
          <w:color w:val="000000"/>
        </w:rPr>
        <w:t>Персональные данные Работника</w:t>
      </w:r>
      <w:r w:rsidRPr="00374D84">
        <w:rPr>
          <w:b/>
          <w:color w:val="000000"/>
        </w:rPr>
        <w:t xml:space="preserve"> -</w:t>
      </w:r>
      <w:r w:rsidRPr="00536512">
        <w:rPr>
          <w:color w:val="000000"/>
        </w:rPr>
        <w:t xml:space="preserve"> информация, необходимая </w:t>
      </w:r>
      <w:r w:rsidR="00FD18A7">
        <w:rPr>
          <w:color w:val="000000"/>
        </w:rPr>
        <w:t>Р</w:t>
      </w:r>
      <w:r w:rsidRPr="00536512">
        <w:rPr>
          <w:color w:val="000000"/>
        </w:rPr>
        <w:t>аботодателю в связи с трудовыми отношениями и касающаяся конкретного Работника, в том числе его фамилия, имя, отчество, год, месяц, дата и место рождения, адрес, семейное, социальное, имущественное положение,</w:t>
      </w:r>
      <w:r w:rsidR="00281CE0">
        <w:rPr>
          <w:color w:val="000000"/>
        </w:rPr>
        <w:t xml:space="preserve"> образование, профессия, доходы, сведения о наличии (отсутствии) судимости</w:t>
      </w:r>
      <w:r w:rsidRPr="00536512">
        <w:rPr>
          <w:color w:val="000000"/>
        </w:rPr>
        <w:t xml:space="preserve">. </w:t>
      </w:r>
      <w:proofErr w:type="gramEnd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Под </w:t>
      </w:r>
      <w:r w:rsidR="001A3075">
        <w:rPr>
          <w:color w:val="000000"/>
        </w:rPr>
        <w:t>«</w:t>
      </w:r>
      <w:r w:rsidRPr="00536512">
        <w:rPr>
          <w:color w:val="000000"/>
        </w:rPr>
        <w:t>Работником</w:t>
      </w:r>
      <w:r w:rsidR="001A3075">
        <w:rPr>
          <w:color w:val="000000"/>
        </w:rPr>
        <w:t>»</w:t>
      </w:r>
      <w:r w:rsidRPr="00536512">
        <w:rPr>
          <w:color w:val="000000"/>
        </w:rPr>
        <w:t xml:space="preserve"> в настоящем Положении понимается лицо, состоящее в трудовых отношениях с </w:t>
      </w:r>
      <w:r w:rsidR="006B467E">
        <w:rPr>
          <w:color w:val="000000"/>
        </w:rPr>
        <w:t xml:space="preserve">МАУ ДО «ДХШ им. А.П. Митинского» </w:t>
      </w:r>
      <w:r w:rsidR="008431E4">
        <w:rPr>
          <w:color w:val="000000"/>
        </w:rPr>
        <w:t>(</w:t>
      </w:r>
      <w:r w:rsidRPr="00536512">
        <w:rPr>
          <w:color w:val="000000"/>
        </w:rPr>
        <w:t xml:space="preserve">далее именуемое </w:t>
      </w:r>
      <w:r w:rsidR="001A3075">
        <w:rPr>
          <w:color w:val="000000"/>
        </w:rPr>
        <w:t xml:space="preserve">«Учреждение» либо </w:t>
      </w:r>
      <w:r w:rsidR="008431E4">
        <w:rPr>
          <w:color w:val="000000"/>
        </w:rPr>
        <w:t>«Работодатель»)</w:t>
      </w:r>
      <w:r w:rsidRPr="00536512">
        <w:rPr>
          <w:color w:val="000000"/>
        </w:rPr>
        <w:t xml:space="preserve">. 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1.3. К персональным данным </w:t>
      </w:r>
      <w:r w:rsidR="00FD18A7">
        <w:rPr>
          <w:color w:val="000000"/>
        </w:rPr>
        <w:t>Р</w:t>
      </w:r>
      <w:r w:rsidR="00281CE0">
        <w:rPr>
          <w:color w:val="000000"/>
        </w:rPr>
        <w:t xml:space="preserve">аботника </w:t>
      </w:r>
      <w:r w:rsidRPr="00536512">
        <w:rPr>
          <w:color w:val="000000"/>
        </w:rPr>
        <w:t>относятся:</w:t>
      </w:r>
    </w:p>
    <w:p w:rsidR="00DB602B" w:rsidRDefault="00DB602B" w:rsidP="0092767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1.3.1. Сведения, предоставляемые </w:t>
      </w:r>
      <w:r w:rsidR="00FD18A7">
        <w:rPr>
          <w:color w:val="000000"/>
        </w:rPr>
        <w:t>Р</w:t>
      </w:r>
      <w:r>
        <w:rPr>
          <w:color w:val="000000"/>
        </w:rPr>
        <w:t xml:space="preserve">аботником </w:t>
      </w:r>
      <w:r w:rsidRPr="00DB602B">
        <w:rPr>
          <w:color w:val="000000"/>
        </w:rPr>
        <w:t>при заключении трудового договора</w:t>
      </w:r>
      <w:r>
        <w:rPr>
          <w:color w:val="000000"/>
        </w:rPr>
        <w:t xml:space="preserve"> в соответствии со ст. 65 Трудового кодекса РФ.</w:t>
      </w:r>
    </w:p>
    <w:p w:rsidR="008431E4" w:rsidRDefault="00DB602B" w:rsidP="0092767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1.3.2. </w:t>
      </w:r>
      <w:r w:rsidR="008431E4">
        <w:rPr>
          <w:color w:val="000000"/>
        </w:rPr>
        <w:t>Анкетные данные</w:t>
      </w:r>
      <w:r>
        <w:rPr>
          <w:color w:val="000000"/>
        </w:rPr>
        <w:t xml:space="preserve">, </w:t>
      </w:r>
      <w:r w:rsidR="008431E4">
        <w:rPr>
          <w:color w:val="000000"/>
        </w:rPr>
        <w:t xml:space="preserve">указанные </w:t>
      </w:r>
      <w:r w:rsidR="00FD18A7">
        <w:rPr>
          <w:color w:val="000000"/>
        </w:rPr>
        <w:t>Р</w:t>
      </w:r>
      <w:r w:rsidR="008431E4">
        <w:rPr>
          <w:color w:val="000000"/>
        </w:rPr>
        <w:t xml:space="preserve">аботником при поступлении на работу, либо сведения, </w:t>
      </w:r>
      <w:r>
        <w:rPr>
          <w:color w:val="000000"/>
        </w:rPr>
        <w:t xml:space="preserve">занесенные в личное дело </w:t>
      </w:r>
      <w:r w:rsidR="00FD18A7">
        <w:rPr>
          <w:color w:val="000000"/>
        </w:rPr>
        <w:t>Р</w:t>
      </w:r>
      <w:r>
        <w:rPr>
          <w:color w:val="000000"/>
        </w:rPr>
        <w:t xml:space="preserve">аботника со слов </w:t>
      </w:r>
      <w:r w:rsidR="00FD18A7">
        <w:rPr>
          <w:color w:val="000000"/>
        </w:rPr>
        <w:t>Р</w:t>
      </w:r>
      <w:r w:rsidR="008431E4">
        <w:rPr>
          <w:color w:val="000000"/>
        </w:rPr>
        <w:t>аботника, в том числе: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фамилия, имя, отчество;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дата рождения;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гражданство;</w:t>
      </w:r>
    </w:p>
    <w:p w:rsidR="00927670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знание иностранных языков;</w:t>
      </w:r>
    </w:p>
    <w:p w:rsidR="00FD18A7" w:rsidRDefault="00FD18A7" w:rsidP="00927670">
      <w:pPr>
        <w:ind w:firstLine="567"/>
        <w:jc w:val="both"/>
        <w:rPr>
          <w:color w:val="000000"/>
        </w:rPr>
      </w:pPr>
      <w:r>
        <w:rPr>
          <w:color w:val="000000"/>
        </w:rPr>
        <w:t>- ИНН;</w:t>
      </w:r>
    </w:p>
    <w:p w:rsidR="00FD18A7" w:rsidRPr="00536512" w:rsidRDefault="00FD18A7" w:rsidP="0092767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314C6B">
        <w:rPr>
          <w:color w:val="000000"/>
        </w:rPr>
        <w:t>Страховое свидетельство обязательного пенсионного страхования (СНИЛС)</w:t>
      </w:r>
      <w:r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данные об образовании (номер, серия дипломов, год окончания);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данные о приобретенных специальностях;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семейное положение;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данные о членах семьи (степень р</w:t>
      </w:r>
      <w:r w:rsidR="00281CE0">
        <w:rPr>
          <w:color w:val="000000"/>
        </w:rPr>
        <w:t>одства, Ф. И. О., год рождения</w:t>
      </w:r>
      <w:r w:rsidRPr="00536512">
        <w:rPr>
          <w:color w:val="000000"/>
        </w:rPr>
        <w:t>, включая прописку и место рождения)</w:t>
      </w:r>
      <w:r w:rsidR="00281CE0">
        <w:rPr>
          <w:color w:val="000000"/>
        </w:rPr>
        <w:t xml:space="preserve"> представленные </w:t>
      </w:r>
      <w:r w:rsidR="008431E4">
        <w:rPr>
          <w:color w:val="000000"/>
        </w:rPr>
        <w:t>Работодателю</w:t>
      </w:r>
      <w:r w:rsidR="00281CE0">
        <w:rPr>
          <w:color w:val="000000"/>
        </w:rPr>
        <w:t xml:space="preserve"> со слов Работника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фактическое место проживания;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контактная информация;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данные о военной обязанности;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данные о текущей трудовой деятельности (дата начала трудовой деятельности, кадровые перемещения, оклады и их изменения, сведения о поощрениях, данные </w:t>
      </w:r>
      <w:r w:rsidR="008431E4">
        <w:rPr>
          <w:color w:val="000000"/>
        </w:rPr>
        <w:t>о повышении квалификации</w:t>
      </w:r>
      <w:r w:rsidRPr="00536512">
        <w:rPr>
          <w:color w:val="000000"/>
        </w:rPr>
        <w:t>).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1.4. Под должностным лицом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аботодателя в настоящем Положении понимается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аботник, состоящий в трудовых отношениях с </w:t>
      </w:r>
      <w:r w:rsidR="007607DB">
        <w:rPr>
          <w:color w:val="000000"/>
        </w:rPr>
        <w:t>Учреждением</w:t>
      </w:r>
      <w:r w:rsidRPr="00536512">
        <w:rPr>
          <w:color w:val="000000"/>
        </w:rPr>
        <w:t xml:space="preserve"> и имеющий право на получение, обработку, передачу в процессе работы персональных данных (</w:t>
      </w:r>
      <w:r w:rsidR="007607DB">
        <w:rPr>
          <w:color w:val="000000"/>
        </w:rPr>
        <w:t>административно-управленческий</w:t>
      </w:r>
      <w:r w:rsidRPr="00536512">
        <w:rPr>
          <w:color w:val="000000"/>
        </w:rPr>
        <w:t xml:space="preserve"> состав, работни</w:t>
      </w:r>
      <w:r w:rsidR="007607DB">
        <w:rPr>
          <w:color w:val="000000"/>
        </w:rPr>
        <w:t>ки бухгалтерии</w:t>
      </w:r>
      <w:r w:rsidR="008431E4" w:rsidRPr="008431E4">
        <w:rPr>
          <w:color w:val="000000"/>
        </w:rPr>
        <w:t xml:space="preserve"> </w:t>
      </w:r>
      <w:r w:rsidR="008431E4">
        <w:rPr>
          <w:color w:val="000000"/>
        </w:rPr>
        <w:t>и отдела кадров</w:t>
      </w:r>
      <w:r w:rsidRPr="00536512">
        <w:rPr>
          <w:color w:val="000000"/>
        </w:rPr>
        <w:t>).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1.5. Положение устанавливает порядок обработки персональных данных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аботников,  их права и обязанности в области защиты персональных данных, порядок передачи персональных данных в </w:t>
      </w:r>
      <w:r w:rsidR="007607DB">
        <w:rPr>
          <w:color w:val="000000"/>
        </w:rPr>
        <w:t>Учреждении</w:t>
      </w:r>
      <w:r w:rsidRPr="00536512">
        <w:rPr>
          <w:color w:val="000000"/>
        </w:rPr>
        <w:t xml:space="preserve"> и за е</w:t>
      </w:r>
      <w:r w:rsidR="007607DB">
        <w:rPr>
          <w:color w:val="000000"/>
        </w:rPr>
        <w:t>го</w:t>
      </w:r>
      <w:r w:rsidRPr="00536512">
        <w:rPr>
          <w:color w:val="000000"/>
        </w:rPr>
        <w:t xml:space="preserve"> предел</w:t>
      </w:r>
      <w:r w:rsidR="007607DB">
        <w:rPr>
          <w:color w:val="000000"/>
        </w:rPr>
        <w:t>ами</w:t>
      </w:r>
      <w:r w:rsidRPr="00536512">
        <w:rPr>
          <w:color w:val="000000"/>
        </w:rPr>
        <w:t xml:space="preserve">, ответственность должностных лиц </w:t>
      </w:r>
      <w:r w:rsidR="007607DB">
        <w:rPr>
          <w:color w:val="000000"/>
        </w:rPr>
        <w:t>Учреждения</w:t>
      </w:r>
      <w:r w:rsidRPr="00536512">
        <w:rPr>
          <w:color w:val="000000"/>
        </w:rPr>
        <w:t xml:space="preserve"> за нарушение норм настоящего Положения.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1.6. При приеме на работу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аботник должен быть ознакомлен с настоящим Положением </w:t>
      </w:r>
      <w:r w:rsidR="007607DB">
        <w:rPr>
          <w:color w:val="000000"/>
        </w:rPr>
        <w:t>в Журнале учета ознакомления с локальными нормативными актами Учреждения</w:t>
      </w:r>
      <w:r w:rsidRPr="00536512">
        <w:rPr>
          <w:color w:val="000000"/>
        </w:rPr>
        <w:t>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1.7. Все персональные сведения о Работнике </w:t>
      </w:r>
      <w:r w:rsidR="008431E4">
        <w:rPr>
          <w:color w:val="000000"/>
        </w:rPr>
        <w:t>Работодатель</w:t>
      </w:r>
      <w:r w:rsidR="007607DB">
        <w:rPr>
          <w:color w:val="000000"/>
        </w:rPr>
        <w:t xml:space="preserve"> </w:t>
      </w:r>
      <w:r w:rsidRPr="00536512">
        <w:rPr>
          <w:color w:val="000000"/>
        </w:rPr>
        <w:t xml:space="preserve">может получить только от него самого. В случаях, когда </w:t>
      </w:r>
      <w:r w:rsidR="008431E4">
        <w:rPr>
          <w:color w:val="000000"/>
        </w:rPr>
        <w:t>Работодатель</w:t>
      </w:r>
      <w:r w:rsidRPr="00536512">
        <w:rPr>
          <w:color w:val="000000"/>
        </w:rPr>
        <w:t xml:space="preserve"> может получить необходимые персональные </w:t>
      </w:r>
      <w:r w:rsidRPr="00536512">
        <w:rPr>
          <w:color w:val="000000"/>
        </w:rPr>
        <w:lastRenderedPageBreak/>
        <w:t xml:space="preserve">данные Работника только у третьего лица, </w:t>
      </w:r>
      <w:r w:rsidR="007607DB">
        <w:rPr>
          <w:color w:val="000000"/>
        </w:rPr>
        <w:t>Учреждение</w:t>
      </w:r>
      <w:r w:rsidRPr="00536512">
        <w:rPr>
          <w:color w:val="000000"/>
        </w:rPr>
        <w:t xml:space="preserve"> долж</w:t>
      </w:r>
      <w:r w:rsidR="007607DB">
        <w:rPr>
          <w:color w:val="000000"/>
        </w:rPr>
        <w:t>но</w:t>
      </w:r>
      <w:r w:rsidRPr="00536512">
        <w:rPr>
          <w:color w:val="000000"/>
        </w:rPr>
        <w:t xml:space="preserve"> уведомить об этом Работника и получить от него письменное согласие.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1.8. </w:t>
      </w:r>
      <w:r w:rsidR="008431E4">
        <w:rPr>
          <w:color w:val="000000"/>
        </w:rPr>
        <w:t>Работодатель</w:t>
      </w:r>
      <w:r w:rsidRPr="00536512">
        <w:rPr>
          <w:color w:val="000000"/>
        </w:rPr>
        <w:t xml:space="preserve">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1.9. Персональные данные Работника являются конфиденциальной информацией и не могут быть использованы </w:t>
      </w:r>
      <w:r w:rsidR="007607DB">
        <w:rPr>
          <w:color w:val="000000"/>
        </w:rPr>
        <w:t>Учреждением</w:t>
      </w:r>
      <w:r w:rsidRPr="00536512">
        <w:rPr>
          <w:color w:val="000000"/>
        </w:rPr>
        <w:t>, или любым иным лицом, в личных целях.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1.10. При определении объема и содержания персональных данных Работника </w:t>
      </w:r>
      <w:r w:rsidR="007607DB">
        <w:rPr>
          <w:color w:val="000000"/>
        </w:rPr>
        <w:t>Учреждение</w:t>
      </w:r>
      <w:r w:rsidRPr="00536512">
        <w:rPr>
          <w:color w:val="000000"/>
        </w:rPr>
        <w:t xml:space="preserve"> руководствуется настоящим Положением, </w:t>
      </w:r>
      <w:hyperlink r:id="rId12" w:history="1">
        <w:r w:rsidRPr="00536512">
          <w:rPr>
            <w:rStyle w:val="a8"/>
            <w:b w:val="0"/>
            <w:color w:val="000000"/>
          </w:rPr>
          <w:t>Конституцией</w:t>
        </w:r>
      </w:hyperlink>
      <w:r w:rsidRPr="00536512">
        <w:rPr>
          <w:b/>
          <w:color w:val="000000"/>
        </w:rPr>
        <w:t xml:space="preserve"> </w:t>
      </w:r>
      <w:r w:rsidRPr="00536512">
        <w:rPr>
          <w:color w:val="000000"/>
        </w:rPr>
        <w:t xml:space="preserve">РФ, </w:t>
      </w:r>
      <w:hyperlink r:id="rId13" w:history="1">
        <w:r w:rsidRPr="00536512">
          <w:rPr>
            <w:rStyle w:val="a8"/>
            <w:b w:val="0"/>
            <w:color w:val="000000"/>
          </w:rPr>
          <w:t>Трудовым кодексом</w:t>
        </w:r>
      </w:hyperlink>
      <w:r w:rsidRPr="00536512">
        <w:rPr>
          <w:color w:val="000000"/>
        </w:rPr>
        <w:t xml:space="preserve"> РФ, </w:t>
      </w:r>
      <w:r w:rsidR="007607DB">
        <w:rPr>
          <w:color w:val="000000"/>
        </w:rPr>
        <w:t xml:space="preserve">и </w:t>
      </w:r>
      <w:r w:rsidRPr="00536512">
        <w:rPr>
          <w:color w:val="000000"/>
        </w:rPr>
        <w:t>иными федеральными законами</w:t>
      </w:r>
      <w:r w:rsidR="007607DB">
        <w:rPr>
          <w:color w:val="000000"/>
        </w:rPr>
        <w:t xml:space="preserve">, а так же </w:t>
      </w:r>
      <w:r w:rsidR="007607DB" w:rsidRPr="00536512">
        <w:rPr>
          <w:color w:val="000000"/>
        </w:rPr>
        <w:t>нормативными правовыми актами</w:t>
      </w:r>
      <w:r w:rsidR="007607DB">
        <w:rPr>
          <w:color w:val="000000"/>
        </w:rPr>
        <w:t xml:space="preserve"> Тюменской области и города Тюмени в сфере обработки, хранения и защиты персональных данных</w:t>
      </w:r>
      <w:r w:rsidRPr="00536512">
        <w:rPr>
          <w:color w:val="000000"/>
        </w:rPr>
        <w:t>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1.11. </w:t>
      </w:r>
      <w:r w:rsidR="007607DB">
        <w:rPr>
          <w:color w:val="000000"/>
        </w:rPr>
        <w:t>Учреждение</w:t>
      </w:r>
      <w:r w:rsidRPr="00536512">
        <w:rPr>
          <w:color w:val="000000"/>
        </w:rPr>
        <w:t>, Работник и его представители совместно разрабатывают меры защиты персональных данных Работника.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1.12. Работник не должен отказываться от своих прав на сохранение и защиту тайны.</w:t>
      </w:r>
    </w:p>
    <w:p w:rsidR="00927670" w:rsidRPr="00536512" w:rsidRDefault="00927670" w:rsidP="00927670">
      <w:pPr>
        <w:jc w:val="both"/>
        <w:rPr>
          <w:color w:val="000000"/>
        </w:rPr>
      </w:pPr>
    </w:p>
    <w:p w:rsidR="00927670" w:rsidRPr="00536512" w:rsidRDefault="00927670" w:rsidP="00927670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1" w:name="sub_2"/>
      <w:r w:rsidRPr="00536512">
        <w:rPr>
          <w:rFonts w:ascii="Times New Roman" w:hAnsi="Times New Roman" w:cs="Times New Roman"/>
          <w:color w:val="000000"/>
        </w:rPr>
        <w:t>2. Хранение, обработка и передача персональных данных</w:t>
      </w:r>
      <w:bookmarkEnd w:id="1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2.1. Обработка персональных данных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2.2. Персональные данные </w:t>
      </w:r>
      <w:r>
        <w:rPr>
          <w:color w:val="000000"/>
        </w:rPr>
        <w:t xml:space="preserve">Работников хранятся в отделе кадров </w:t>
      </w:r>
      <w:r w:rsidRPr="00536512">
        <w:rPr>
          <w:color w:val="000000"/>
        </w:rPr>
        <w:t>в сейфе на бумажных носителях: трудовая книжка, личная карточка и на электронных носителях с ограниченным доступом.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Право доступа к персональным данным Работника имеют: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руководитель </w:t>
      </w:r>
      <w:r w:rsidR="008431E4">
        <w:rPr>
          <w:color w:val="000000"/>
        </w:rPr>
        <w:t>Учреждения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заместители руководителя</w:t>
      </w:r>
      <w:r w:rsidR="008431E4">
        <w:rPr>
          <w:color w:val="000000"/>
        </w:rPr>
        <w:t xml:space="preserve"> Учреждения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главный бухгалтер </w:t>
      </w:r>
      <w:r w:rsidR="008431E4">
        <w:rPr>
          <w:color w:val="000000"/>
        </w:rPr>
        <w:t>Учреждения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сотрудники бухгалтерии</w:t>
      </w:r>
      <w:r w:rsidR="008431E4">
        <w:rPr>
          <w:color w:val="000000"/>
        </w:rPr>
        <w:t xml:space="preserve"> Учреждения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инспектор отдела кадров </w:t>
      </w:r>
      <w:r w:rsidR="008431E4">
        <w:rPr>
          <w:color w:val="000000"/>
        </w:rPr>
        <w:t>Учреждения</w:t>
      </w:r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юрист </w:t>
      </w:r>
      <w:r w:rsidR="008431E4">
        <w:rPr>
          <w:color w:val="000000"/>
        </w:rPr>
        <w:t>Учреждения</w:t>
      </w:r>
      <w:r w:rsidRPr="00536512">
        <w:rPr>
          <w:color w:val="000000"/>
        </w:rPr>
        <w:t>;</w:t>
      </w:r>
      <w:r w:rsidR="008431E4">
        <w:rPr>
          <w:color w:val="000000"/>
        </w:rPr>
        <w:t xml:space="preserve"> 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2.3. </w:t>
      </w:r>
      <w:r>
        <w:rPr>
          <w:color w:val="000000"/>
        </w:rPr>
        <w:t>Инспектор</w:t>
      </w:r>
      <w:r w:rsidRPr="00536512">
        <w:rPr>
          <w:color w:val="000000"/>
        </w:rPr>
        <w:t xml:space="preserve"> отдела кадров вправе передавать персональные данные Работника в бухгалтерию организации в случаях, установленных законодательством, необходимых для исполнения обязанностей работников бухгалтерии.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2.4. Руководитель организации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2.5. При передаче персональных данных Работника </w:t>
      </w:r>
      <w:r>
        <w:rPr>
          <w:color w:val="000000"/>
        </w:rPr>
        <w:t>главный бухгалтер, инспектор</w:t>
      </w:r>
      <w:r w:rsidRPr="00536512">
        <w:rPr>
          <w:color w:val="000000"/>
        </w:rPr>
        <w:t xml:space="preserve"> отдела кадров и Руководитель организации предупреждают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условия.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1A3075" w:rsidRPr="00536512" w:rsidRDefault="00927670" w:rsidP="001A3075">
      <w:pPr>
        <w:tabs>
          <w:tab w:val="left" w:pos="993"/>
        </w:tabs>
        <w:ind w:firstLine="567"/>
        <w:rPr>
          <w:color w:val="000000"/>
        </w:rPr>
      </w:pPr>
      <w:r w:rsidRPr="00536512">
        <w:rPr>
          <w:color w:val="000000"/>
        </w:rPr>
        <w:t xml:space="preserve">2.8. </w:t>
      </w:r>
      <w:r w:rsidR="007607DB">
        <w:rPr>
          <w:color w:val="000000"/>
        </w:rPr>
        <w:t>Учреждение</w:t>
      </w:r>
      <w:r w:rsidRPr="00536512">
        <w:rPr>
          <w:color w:val="000000"/>
        </w:rPr>
        <w:t xml:space="preserve"> обязан</w:t>
      </w:r>
      <w:r w:rsidR="007607DB">
        <w:rPr>
          <w:color w:val="000000"/>
        </w:rPr>
        <w:t>о</w:t>
      </w:r>
      <w:r w:rsidRPr="00536512">
        <w:rPr>
          <w:color w:val="000000"/>
        </w:rPr>
        <w:t xml:space="preserve">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1A3075" w:rsidRDefault="001A3075" w:rsidP="00FC7049">
      <w:pPr>
        <w:pStyle w:val="1"/>
        <w:widowControl/>
        <w:spacing w:before="0" w:after="0"/>
        <w:jc w:val="both"/>
        <w:rPr>
          <w:rFonts w:ascii="Times New Roman" w:hAnsi="Times New Roman" w:cs="Times New Roman"/>
          <w:color w:val="000000"/>
        </w:rPr>
      </w:pPr>
      <w:bookmarkStart w:id="2" w:name="sub_3"/>
    </w:p>
    <w:p w:rsidR="00927670" w:rsidRPr="00536512" w:rsidRDefault="00927670" w:rsidP="00927670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536512">
        <w:rPr>
          <w:rFonts w:ascii="Times New Roman" w:hAnsi="Times New Roman" w:cs="Times New Roman"/>
          <w:color w:val="000000"/>
        </w:rPr>
        <w:lastRenderedPageBreak/>
        <w:t xml:space="preserve">3. Обязанности </w:t>
      </w:r>
      <w:r w:rsidR="00FD18A7">
        <w:rPr>
          <w:rFonts w:ascii="Times New Roman" w:hAnsi="Times New Roman" w:cs="Times New Roman"/>
          <w:color w:val="000000"/>
        </w:rPr>
        <w:t>Р</w:t>
      </w:r>
      <w:r w:rsidRPr="00536512">
        <w:rPr>
          <w:rFonts w:ascii="Times New Roman" w:hAnsi="Times New Roman" w:cs="Times New Roman"/>
          <w:color w:val="000000"/>
        </w:rPr>
        <w:t xml:space="preserve">аботодателя по хранению и защите персональных данных </w:t>
      </w:r>
      <w:r w:rsidR="00FD18A7">
        <w:rPr>
          <w:rFonts w:ascii="Times New Roman" w:hAnsi="Times New Roman" w:cs="Times New Roman"/>
          <w:color w:val="000000"/>
        </w:rPr>
        <w:t>Р</w:t>
      </w:r>
      <w:r w:rsidRPr="00536512">
        <w:rPr>
          <w:rFonts w:ascii="Times New Roman" w:hAnsi="Times New Roman" w:cs="Times New Roman"/>
          <w:color w:val="000000"/>
        </w:rPr>
        <w:t>аботника</w:t>
      </w:r>
      <w:bookmarkEnd w:id="2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3.1. </w:t>
      </w:r>
      <w:r w:rsidR="001A3075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3.2. </w:t>
      </w:r>
      <w:r w:rsidR="001A3075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принимать меры, необходимые и достаточные для обеспечения выполнения обязанностей, предусмотренных Федеральным законом и принятыми в соответствии с ним нормативными правовыми актами. </w:t>
      </w:r>
      <w:r w:rsidR="001A3075">
        <w:rPr>
          <w:color w:val="000000"/>
        </w:rPr>
        <w:t>Работодатель</w:t>
      </w:r>
      <w:r w:rsidRPr="00536512">
        <w:rPr>
          <w:color w:val="000000"/>
        </w:rPr>
        <w:t xml:space="preserve"> самостоятельно определяет </w:t>
      </w:r>
      <w:proofErr w:type="gramStart"/>
      <w:r w:rsidRPr="00536512">
        <w:rPr>
          <w:color w:val="000000"/>
        </w:rPr>
        <w:t>состав</w:t>
      </w:r>
      <w:proofErr w:type="gramEnd"/>
      <w:r w:rsidRPr="00536512">
        <w:rPr>
          <w:color w:val="000000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1) назначение </w:t>
      </w:r>
      <w:r w:rsidR="001A3075">
        <w:rPr>
          <w:color w:val="000000"/>
        </w:rPr>
        <w:t>Работодателем</w:t>
      </w:r>
      <w:r w:rsidRPr="00536512">
        <w:rPr>
          <w:color w:val="000000"/>
        </w:rPr>
        <w:t xml:space="preserve"> </w:t>
      </w:r>
      <w:proofErr w:type="gramStart"/>
      <w:r w:rsidRPr="00536512">
        <w:rPr>
          <w:color w:val="000000"/>
        </w:rPr>
        <w:t>ответственного</w:t>
      </w:r>
      <w:proofErr w:type="gramEnd"/>
      <w:r w:rsidRPr="00536512">
        <w:rPr>
          <w:color w:val="000000"/>
        </w:rPr>
        <w:t xml:space="preserve"> за организацию обработки персональных данных;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2) издание </w:t>
      </w:r>
      <w:r w:rsidR="00442D4E">
        <w:rPr>
          <w:color w:val="000000"/>
        </w:rPr>
        <w:t>Учреждением</w:t>
      </w:r>
      <w:r w:rsidRPr="00536512">
        <w:rPr>
          <w:color w:val="000000"/>
        </w:rPr>
        <w:t xml:space="preserve">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6) ознакомление работников Работодателя,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442D4E">
        <w:rPr>
          <w:color w:val="000000"/>
        </w:rPr>
        <w:t>3</w:t>
      </w:r>
      <w:r w:rsidRPr="00536512">
        <w:rPr>
          <w:color w:val="000000"/>
        </w:rPr>
        <w:t xml:space="preserve">. </w:t>
      </w:r>
      <w:r w:rsidR="001A3075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осуществлять передачу персональных данных Работника только в соответствии с настоящим Положением и </w:t>
      </w:r>
      <w:hyperlink r:id="rId14" w:history="1">
        <w:r w:rsidRPr="00536512">
          <w:rPr>
            <w:rStyle w:val="a8"/>
            <w:b w:val="0"/>
            <w:color w:val="000000"/>
          </w:rPr>
          <w:t>законодательством</w:t>
        </w:r>
      </w:hyperlink>
      <w:r w:rsidRPr="00536512">
        <w:rPr>
          <w:b/>
          <w:color w:val="000000"/>
        </w:rPr>
        <w:t xml:space="preserve"> </w:t>
      </w:r>
      <w:r w:rsidRPr="00536512">
        <w:rPr>
          <w:color w:val="000000"/>
        </w:rPr>
        <w:t>РФ.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1A3075">
        <w:rPr>
          <w:color w:val="000000"/>
        </w:rPr>
        <w:t>4</w:t>
      </w:r>
      <w:r w:rsidRPr="00536512">
        <w:rPr>
          <w:color w:val="000000"/>
        </w:rPr>
        <w:t xml:space="preserve">. </w:t>
      </w:r>
      <w:r w:rsidR="001A3075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законодательством РФ.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1A3075">
        <w:rPr>
          <w:color w:val="000000"/>
        </w:rPr>
        <w:t>5</w:t>
      </w:r>
      <w:r w:rsidRPr="00536512">
        <w:rPr>
          <w:color w:val="000000"/>
        </w:rPr>
        <w:t xml:space="preserve">. </w:t>
      </w:r>
      <w:r w:rsidR="00CD778B">
        <w:rPr>
          <w:color w:val="000000"/>
        </w:rPr>
        <w:t>Работодатель</w:t>
      </w:r>
      <w:r w:rsidRPr="00536512">
        <w:rPr>
          <w:color w:val="000000"/>
        </w:rPr>
        <w:t xml:space="preserve">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CD778B">
        <w:rPr>
          <w:color w:val="000000"/>
        </w:rPr>
        <w:t>6</w:t>
      </w:r>
      <w:r w:rsidRPr="00536512">
        <w:rPr>
          <w:color w:val="000000"/>
        </w:rPr>
        <w:t xml:space="preserve">. </w:t>
      </w:r>
      <w:r w:rsidR="00CD778B">
        <w:rPr>
          <w:color w:val="000000"/>
        </w:rPr>
        <w:t>Работодатель</w:t>
      </w:r>
      <w:r w:rsidRPr="00536512">
        <w:rPr>
          <w:color w:val="000000"/>
        </w:rPr>
        <w:t xml:space="preserve"> не вправе предоставлять персональные данные Работника в коммерческих целях без письменного согласия Работника.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CD778B">
        <w:rPr>
          <w:color w:val="000000"/>
        </w:rPr>
        <w:t>7</w:t>
      </w:r>
      <w:r w:rsidRPr="00536512">
        <w:rPr>
          <w:color w:val="000000"/>
        </w:rPr>
        <w:t xml:space="preserve">. </w:t>
      </w:r>
      <w:r w:rsidR="00CD778B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5" w:history="1">
        <w:r w:rsidRPr="00536512">
          <w:rPr>
            <w:rStyle w:val="a8"/>
            <w:b w:val="0"/>
            <w:color w:val="000000"/>
          </w:rPr>
          <w:t>законодательством</w:t>
        </w:r>
      </w:hyperlink>
      <w:r w:rsidRPr="00536512">
        <w:rPr>
          <w:color w:val="000000"/>
        </w:rPr>
        <w:t>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3.</w:t>
      </w:r>
      <w:r w:rsidR="00CD778B">
        <w:rPr>
          <w:color w:val="000000"/>
        </w:rPr>
        <w:t>8</w:t>
      </w:r>
      <w:r w:rsidRPr="00536512">
        <w:rPr>
          <w:color w:val="000000"/>
        </w:rPr>
        <w:t xml:space="preserve">. </w:t>
      </w:r>
      <w:r w:rsidR="00CD778B">
        <w:rPr>
          <w:color w:val="000000"/>
        </w:rPr>
        <w:t>Работодатель</w:t>
      </w:r>
      <w:r w:rsidRPr="00536512">
        <w:rPr>
          <w:color w:val="000000"/>
        </w:rPr>
        <w:t xml:space="preserve"> обязан по требованию Работника предоставить ему полную информацию о его персональных данных и обработке этих данных.</w:t>
      </w:r>
    </w:p>
    <w:p w:rsidR="00927670" w:rsidRPr="00536512" w:rsidRDefault="00927670" w:rsidP="00927670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3" w:name="sub_4"/>
    </w:p>
    <w:p w:rsidR="00927670" w:rsidRPr="00536512" w:rsidRDefault="00927670" w:rsidP="00927670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536512">
        <w:rPr>
          <w:rFonts w:ascii="Times New Roman" w:hAnsi="Times New Roman" w:cs="Times New Roman"/>
          <w:color w:val="000000"/>
        </w:rPr>
        <w:lastRenderedPageBreak/>
        <w:t xml:space="preserve">4. Права </w:t>
      </w:r>
      <w:r w:rsidR="00FD18A7">
        <w:rPr>
          <w:rFonts w:ascii="Times New Roman" w:hAnsi="Times New Roman" w:cs="Times New Roman"/>
          <w:color w:val="000000"/>
        </w:rPr>
        <w:t>Р</w:t>
      </w:r>
      <w:r w:rsidRPr="00536512">
        <w:rPr>
          <w:rFonts w:ascii="Times New Roman" w:hAnsi="Times New Roman" w:cs="Times New Roman"/>
          <w:color w:val="000000"/>
        </w:rPr>
        <w:t>аботника на защиту его персональных данных</w:t>
      </w:r>
      <w:bookmarkEnd w:id="3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4.1. Работник в целях обеспечения защиты своих персональных данных, хранящихся у Работодателя, имеет право: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получать полную информацию о своих персональных данных, их обработке, хранении и передаче;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определять своих представителей для защиты своих персональных данных;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- </w:t>
      </w:r>
      <w:proofErr w:type="gramStart"/>
      <w:r w:rsidRPr="00536512">
        <w:rPr>
          <w:color w:val="000000"/>
        </w:rPr>
        <w:t>на доступ к относящимся к нему медицинских данных с помощью медицинского специалиста по их выбору</w:t>
      </w:r>
      <w:proofErr w:type="gramEnd"/>
      <w:r w:rsidRPr="00536512">
        <w:rPr>
          <w:color w:val="000000"/>
        </w:rPr>
        <w:t>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927670" w:rsidRDefault="00927670" w:rsidP="00CD778B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4.2. Если Работник считает, что </w:t>
      </w:r>
      <w:r w:rsidR="00CD778B">
        <w:rPr>
          <w:color w:val="000000"/>
        </w:rPr>
        <w:t>Работодатель</w:t>
      </w:r>
      <w:r w:rsidRPr="00536512">
        <w:rPr>
          <w:color w:val="000000"/>
        </w:rPr>
        <w:t xml:space="preserve">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927670" w:rsidRDefault="00927670" w:rsidP="00927670">
      <w:pPr>
        <w:ind w:firstLine="567"/>
        <w:rPr>
          <w:color w:val="000000"/>
        </w:rPr>
      </w:pPr>
    </w:p>
    <w:p w:rsidR="00927670" w:rsidRPr="00374D84" w:rsidRDefault="00927670" w:rsidP="00927670">
      <w:pPr>
        <w:ind w:firstLine="567"/>
        <w:rPr>
          <w:b/>
          <w:color w:val="000000"/>
        </w:rPr>
      </w:pPr>
      <w:r w:rsidRPr="00374D84">
        <w:rPr>
          <w:b/>
          <w:color w:val="000000"/>
        </w:rPr>
        <w:t xml:space="preserve">5. Правила хранения документов, содержащих персональные данные 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536512">
        <w:rPr>
          <w:color w:val="000000"/>
        </w:rPr>
        <w:t xml:space="preserve">Личные дела и трудовые книжки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аботников хранятся в </w:t>
      </w:r>
      <w:r>
        <w:rPr>
          <w:color w:val="000000"/>
        </w:rPr>
        <w:t xml:space="preserve">несгораемом </w:t>
      </w:r>
      <w:r w:rsidRPr="00536512">
        <w:rPr>
          <w:color w:val="000000"/>
        </w:rPr>
        <w:t>металлическ</w:t>
      </w:r>
      <w:r>
        <w:rPr>
          <w:color w:val="000000"/>
        </w:rPr>
        <w:t>ом</w:t>
      </w:r>
      <w:r w:rsidRPr="00536512">
        <w:rPr>
          <w:color w:val="000000"/>
        </w:rPr>
        <w:t xml:space="preserve"> </w:t>
      </w:r>
      <w:r>
        <w:rPr>
          <w:color w:val="000000"/>
        </w:rPr>
        <w:t>сейфе</w:t>
      </w:r>
      <w:r w:rsidRPr="00536512">
        <w:rPr>
          <w:color w:val="000000"/>
        </w:rPr>
        <w:t>, имеющ</w:t>
      </w:r>
      <w:r>
        <w:rPr>
          <w:color w:val="000000"/>
        </w:rPr>
        <w:t>ем</w:t>
      </w:r>
      <w:r w:rsidRPr="00536512">
        <w:rPr>
          <w:color w:val="000000"/>
        </w:rPr>
        <w:t xml:space="preserve"> надежные запоры.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5.2. Личные дела предоставляются в распоряжение должностных лиц Работодателя лишь в следующих случаях: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36512">
        <w:rPr>
          <w:color w:val="000000"/>
        </w:rPr>
        <w:t>необходимости оформления наградных документов;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36512">
        <w:rPr>
          <w:color w:val="000000"/>
        </w:rPr>
        <w:t>формирования статистических данных;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536512">
        <w:rPr>
          <w:color w:val="000000"/>
        </w:rPr>
        <w:t>подготовки характеристики</w:t>
      </w:r>
      <w:r>
        <w:rPr>
          <w:color w:val="000000"/>
        </w:rPr>
        <w:t xml:space="preserve"> </w:t>
      </w:r>
      <w:r w:rsidRPr="00536512">
        <w:rPr>
          <w:color w:val="000000"/>
        </w:rPr>
        <w:t xml:space="preserve">и при наличии соответствующей резолюции руководителя Работодателя на служебной записке соответствующей формы (см. Инструкцию по делопроизводству </w:t>
      </w:r>
      <w:r w:rsidR="006B467E">
        <w:rPr>
          <w:color w:val="000000"/>
        </w:rPr>
        <w:t>МАУ ДО</w:t>
      </w:r>
      <w:bookmarkStart w:id="4" w:name="_GoBack"/>
      <w:bookmarkEnd w:id="4"/>
      <w:r>
        <w:rPr>
          <w:color w:val="000000"/>
        </w:rPr>
        <w:t xml:space="preserve"> «ДХШ им. А.П. Митинского»</w:t>
      </w:r>
      <w:r w:rsidRPr="00536512">
        <w:rPr>
          <w:color w:val="000000"/>
        </w:rPr>
        <w:t>),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 w:rsidRPr="00536512">
        <w:rPr>
          <w:color w:val="000000"/>
        </w:rPr>
        <w:t>Личные дела выдаются под расписку в журнале выдачи личных дел.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 w:rsidRPr="00536512">
        <w:rPr>
          <w:color w:val="000000"/>
        </w:rPr>
        <w:t xml:space="preserve">Личное дело должно быть возвращено </w:t>
      </w:r>
      <w:r>
        <w:rPr>
          <w:color w:val="000000"/>
        </w:rPr>
        <w:t>инспектору отдела</w:t>
      </w:r>
      <w:r w:rsidRPr="00536512">
        <w:rPr>
          <w:color w:val="000000"/>
        </w:rPr>
        <w:t xml:space="preserve"> кадров в течение недельного срока с момента его получения.</w:t>
      </w:r>
    </w:p>
    <w:p w:rsidR="00927670" w:rsidRPr="00314C6B" w:rsidRDefault="00927670" w:rsidP="00521A6B">
      <w:pPr>
        <w:ind w:firstLine="567"/>
        <w:jc w:val="both"/>
        <w:rPr>
          <w:color w:val="000000" w:themeColor="text1"/>
        </w:rPr>
      </w:pPr>
      <w:r w:rsidRPr="00536512">
        <w:rPr>
          <w:color w:val="000000"/>
        </w:rPr>
        <w:t xml:space="preserve">5.3. Трудовые книжки </w:t>
      </w:r>
      <w:r w:rsidR="00FD18A7">
        <w:rPr>
          <w:color w:val="000000"/>
        </w:rPr>
        <w:t>Р</w:t>
      </w:r>
      <w:r w:rsidRPr="00536512">
        <w:rPr>
          <w:color w:val="000000"/>
        </w:rPr>
        <w:t>аботников могут предоставляться работниками отдела кадров лишь работникам бухгалтерии</w:t>
      </w:r>
      <w:r w:rsidR="00FD18A7">
        <w:rPr>
          <w:color w:val="000000"/>
        </w:rPr>
        <w:t xml:space="preserve"> </w:t>
      </w:r>
      <w:r w:rsidRPr="00536512">
        <w:rPr>
          <w:color w:val="000000"/>
        </w:rPr>
        <w:t>при необходимости проверки данных о непрер</w:t>
      </w:r>
      <w:r w:rsidR="00FD18A7">
        <w:rPr>
          <w:color w:val="000000"/>
        </w:rPr>
        <w:t xml:space="preserve">ывном трудовом стаже работников </w:t>
      </w:r>
      <w:r w:rsidR="00FD18A7" w:rsidRPr="005F5DA8">
        <w:rPr>
          <w:color w:val="000000" w:themeColor="text1"/>
        </w:rPr>
        <w:t>либо непосредственно Работнику</w:t>
      </w:r>
      <w:r w:rsidR="005F5DA8" w:rsidRPr="005F5DA8">
        <w:rPr>
          <w:color w:val="000000" w:themeColor="text1"/>
        </w:rPr>
        <w:t xml:space="preserve"> </w:t>
      </w:r>
      <w:proofErr w:type="gramStart"/>
      <w:r w:rsidR="005F5DA8" w:rsidRPr="005F5DA8">
        <w:rPr>
          <w:color w:val="000000" w:themeColor="text1"/>
        </w:rPr>
        <w:t>по личному заявлению</w:t>
      </w:r>
      <w:r w:rsidR="00FD18A7" w:rsidRPr="005F5DA8">
        <w:rPr>
          <w:color w:val="000000" w:themeColor="text1"/>
        </w:rPr>
        <w:t xml:space="preserve"> для предоставления в территориальные органы Пенсионного фонда РФ для оформления пенсии по старости</w:t>
      </w:r>
      <w:proofErr w:type="gramEnd"/>
      <w:r w:rsidRPr="005F5DA8">
        <w:rPr>
          <w:color w:val="000000" w:themeColor="text1"/>
        </w:rPr>
        <w:t>.</w:t>
      </w:r>
    </w:p>
    <w:p w:rsidR="00927670" w:rsidRPr="00536512" w:rsidRDefault="00927670" w:rsidP="00521A6B">
      <w:pPr>
        <w:ind w:firstLine="567"/>
        <w:jc w:val="both"/>
        <w:rPr>
          <w:color w:val="000000"/>
        </w:rPr>
      </w:pPr>
      <w:r>
        <w:rPr>
          <w:color w:val="000000"/>
        </w:rPr>
        <w:t>При выдаче трудовой книжки лицам, указанным выше – ими дается соответствующая расписка в получении трудовой книжки обязанности вернуть ее в установленный срок.</w:t>
      </w:r>
    </w:p>
    <w:p w:rsidR="00927670" w:rsidRPr="00536512" w:rsidRDefault="00927670" w:rsidP="00521A6B">
      <w:pPr>
        <w:jc w:val="both"/>
        <w:rPr>
          <w:color w:val="000000"/>
        </w:rPr>
      </w:pPr>
    </w:p>
    <w:p w:rsidR="00927670" w:rsidRPr="00536512" w:rsidRDefault="00927670" w:rsidP="00521A6B">
      <w:pPr>
        <w:pStyle w:val="1"/>
        <w:widowControl/>
        <w:spacing w:before="0" w:after="0"/>
        <w:ind w:firstLine="567"/>
        <w:jc w:val="both"/>
        <w:rPr>
          <w:rFonts w:ascii="Times New Roman" w:hAnsi="Times New Roman" w:cs="Times New Roman"/>
          <w:color w:val="000000"/>
        </w:rPr>
      </w:pPr>
      <w:bookmarkStart w:id="5" w:name="sub_5"/>
      <w:r>
        <w:rPr>
          <w:rFonts w:ascii="Times New Roman" w:hAnsi="Times New Roman" w:cs="Times New Roman"/>
          <w:color w:val="000000"/>
        </w:rPr>
        <w:t>6</w:t>
      </w:r>
      <w:r w:rsidRPr="00536512">
        <w:rPr>
          <w:rFonts w:ascii="Times New Roman" w:hAnsi="Times New Roman" w:cs="Times New Roman"/>
          <w:color w:val="000000"/>
        </w:rPr>
        <w:t xml:space="preserve">. Ответственность за нарушение норм, регулирующих обработку и защиту </w:t>
      </w:r>
      <w:r w:rsidR="00521A6B">
        <w:rPr>
          <w:rFonts w:ascii="Times New Roman" w:hAnsi="Times New Roman" w:cs="Times New Roman"/>
          <w:color w:val="000000"/>
        </w:rPr>
        <w:t xml:space="preserve"> </w:t>
      </w:r>
      <w:r w:rsidRPr="00536512">
        <w:rPr>
          <w:rFonts w:ascii="Times New Roman" w:hAnsi="Times New Roman" w:cs="Times New Roman"/>
          <w:color w:val="000000"/>
        </w:rPr>
        <w:t xml:space="preserve">персональных данных </w:t>
      </w:r>
      <w:r w:rsidR="00FD18A7">
        <w:rPr>
          <w:rFonts w:ascii="Times New Roman" w:hAnsi="Times New Roman" w:cs="Times New Roman"/>
          <w:color w:val="000000"/>
        </w:rPr>
        <w:t>Р</w:t>
      </w:r>
      <w:r w:rsidRPr="00536512">
        <w:rPr>
          <w:rFonts w:ascii="Times New Roman" w:hAnsi="Times New Roman" w:cs="Times New Roman"/>
          <w:color w:val="000000"/>
        </w:rPr>
        <w:t>аботника</w:t>
      </w:r>
      <w:bookmarkEnd w:id="5"/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536512">
        <w:rPr>
          <w:color w:val="000000"/>
        </w:rPr>
        <w:t xml:space="preserve">.1. Лица, виновные в нарушении норм, регулирующих получение, обработку и защиту персональных данных </w:t>
      </w:r>
      <w:r w:rsidR="00FD18A7">
        <w:rPr>
          <w:color w:val="000000"/>
        </w:rPr>
        <w:t>Р</w:t>
      </w:r>
      <w:r w:rsidRPr="00536512">
        <w:rPr>
          <w:color w:val="000000"/>
        </w:rPr>
        <w:t xml:space="preserve">аботника, привлекаются к дисциплинарной и материальной ответственности в </w:t>
      </w:r>
      <w:hyperlink r:id="rId16" w:history="1">
        <w:r w:rsidRPr="00536512">
          <w:rPr>
            <w:rStyle w:val="a8"/>
            <w:color w:val="000000"/>
          </w:rPr>
          <w:t>порядке</w:t>
        </w:r>
      </w:hyperlink>
      <w:r w:rsidRPr="00536512">
        <w:rPr>
          <w:color w:val="000000"/>
        </w:rPr>
        <w:t xml:space="preserve">, установленном </w:t>
      </w:r>
      <w:r>
        <w:rPr>
          <w:color w:val="000000"/>
        </w:rPr>
        <w:t>Трудовым</w:t>
      </w:r>
      <w:r w:rsidRPr="00536512">
        <w:rPr>
          <w:color w:val="000000"/>
        </w:rPr>
        <w:t xml:space="preserve"> </w:t>
      </w:r>
      <w:r>
        <w:rPr>
          <w:color w:val="000000"/>
        </w:rPr>
        <w:t>к</w:t>
      </w:r>
      <w:r w:rsidRPr="00536512">
        <w:rPr>
          <w:color w:val="000000"/>
        </w:rPr>
        <w:t xml:space="preserve">одексом </w:t>
      </w:r>
      <w:r>
        <w:rPr>
          <w:color w:val="000000"/>
        </w:rPr>
        <w:t xml:space="preserve">РФ </w:t>
      </w:r>
      <w:r w:rsidRPr="00536512">
        <w:rPr>
          <w:color w:val="000000"/>
        </w:rPr>
        <w:t>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Pr="00536512">
        <w:rPr>
          <w:color w:val="000000"/>
        </w:rPr>
        <w:t xml:space="preserve">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7" w:history="1">
        <w:r w:rsidRPr="00521A6B">
          <w:rPr>
            <w:rStyle w:val="a8"/>
            <w:b w:val="0"/>
            <w:color w:val="000000"/>
          </w:rPr>
          <w:t>законодательством</w:t>
        </w:r>
      </w:hyperlink>
      <w:r w:rsidRPr="00536512">
        <w:rPr>
          <w:color w:val="000000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</w:p>
    <w:p w:rsidR="00927670" w:rsidRPr="00521A6B" w:rsidRDefault="00927670" w:rsidP="00521A6B">
      <w:pPr>
        <w:ind w:firstLine="567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536512">
        <w:rPr>
          <w:b/>
          <w:color w:val="000000"/>
        </w:rPr>
        <w:t>. Заключительные положения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536512">
        <w:rPr>
          <w:color w:val="000000"/>
        </w:rPr>
        <w:t>.1. Настоящее Положение вступает в силу с момента его утверждения.</w:t>
      </w:r>
    </w:p>
    <w:p w:rsidR="00927670" w:rsidRPr="00536512" w:rsidRDefault="00927670" w:rsidP="00927670">
      <w:pPr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536512">
        <w:rPr>
          <w:color w:val="000000"/>
        </w:rPr>
        <w:t xml:space="preserve">.2. </w:t>
      </w:r>
      <w:r w:rsidR="007607DB">
        <w:rPr>
          <w:color w:val="000000"/>
        </w:rPr>
        <w:t>Учреждение</w:t>
      </w:r>
      <w:r w:rsidRPr="00536512">
        <w:rPr>
          <w:color w:val="000000"/>
        </w:rPr>
        <w:t xml:space="preserve"> обеспечивает неограниченный доступ к настоящему документу.</w:t>
      </w:r>
    </w:p>
    <w:p w:rsidR="00521A6B" w:rsidRDefault="00521A6B" w:rsidP="00927670">
      <w:pPr>
        <w:ind w:firstLine="567"/>
        <w:jc w:val="both"/>
        <w:rPr>
          <w:color w:val="000000"/>
        </w:rPr>
      </w:pPr>
    </w:p>
    <w:sectPr w:rsidR="00521A6B" w:rsidSect="00927670">
      <w:headerReference w:type="even" r:id="rId18"/>
      <w:headerReference w:type="default" r:id="rId1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3C" w:rsidRDefault="00D01B3C">
      <w:r>
        <w:separator/>
      </w:r>
    </w:p>
  </w:endnote>
  <w:endnote w:type="continuationSeparator" w:id="0">
    <w:p w:rsidR="00D01B3C" w:rsidRDefault="00D0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3C" w:rsidRDefault="00D01B3C">
      <w:r>
        <w:separator/>
      </w:r>
    </w:p>
  </w:footnote>
  <w:footnote w:type="continuationSeparator" w:id="0">
    <w:p w:rsidR="00D01B3C" w:rsidRDefault="00D01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E" w:rsidRDefault="005013FE" w:rsidP="00A274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13FE" w:rsidRDefault="005013FE" w:rsidP="00A274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FE" w:rsidRDefault="005013FE" w:rsidP="00A274E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467E">
      <w:rPr>
        <w:rStyle w:val="a6"/>
        <w:noProof/>
      </w:rPr>
      <w:t>2</w:t>
    </w:r>
    <w:r>
      <w:rPr>
        <w:rStyle w:val="a6"/>
      </w:rPr>
      <w:fldChar w:fldCharType="end"/>
    </w:r>
  </w:p>
  <w:p w:rsidR="005013FE" w:rsidRDefault="005013FE" w:rsidP="00A274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0A9"/>
    <w:multiLevelType w:val="hybridMultilevel"/>
    <w:tmpl w:val="4E9285F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0A2780E"/>
    <w:multiLevelType w:val="multilevel"/>
    <w:tmpl w:val="EA6A6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720150E8"/>
    <w:multiLevelType w:val="hybridMultilevel"/>
    <w:tmpl w:val="472498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A71EB"/>
    <w:multiLevelType w:val="hybridMultilevel"/>
    <w:tmpl w:val="4C46A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C3071B"/>
    <w:multiLevelType w:val="hybridMultilevel"/>
    <w:tmpl w:val="71066FF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5"/>
    <w:rsid w:val="000E078E"/>
    <w:rsid w:val="00112116"/>
    <w:rsid w:val="001514D2"/>
    <w:rsid w:val="00154933"/>
    <w:rsid w:val="00161D66"/>
    <w:rsid w:val="001A3075"/>
    <w:rsid w:val="001B721B"/>
    <w:rsid w:val="001C2355"/>
    <w:rsid w:val="0020465D"/>
    <w:rsid w:val="00207C98"/>
    <w:rsid w:val="00232CBD"/>
    <w:rsid w:val="00281CE0"/>
    <w:rsid w:val="002922F5"/>
    <w:rsid w:val="002931FF"/>
    <w:rsid w:val="002E605B"/>
    <w:rsid w:val="003113F3"/>
    <w:rsid w:val="00314C6B"/>
    <w:rsid w:val="003855CA"/>
    <w:rsid w:val="003A6285"/>
    <w:rsid w:val="003C575F"/>
    <w:rsid w:val="00414F64"/>
    <w:rsid w:val="00442D4E"/>
    <w:rsid w:val="005013FE"/>
    <w:rsid w:val="00521A6B"/>
    <w:rsid w:val="005B5241"/>
    <w:rsid w:val="005F26B3"/>
    <w:rsid w:val="005F5DA8"/>
    <w:rsid w:val="00623F55"/>
    <w:rsid w:val="00695B2B"/>
    <w:rsid w:val="006B467E"/>
    <w:rsid w:val="007607DB"/>
    <w:rsid w:val="00790744"/>
    <w:rsid w:val="007B72BD"/>
    <w:rsid w:val="007F6A95"/>
    <w:rsid w:val="008431E4"/>
    <w:rsid w:val="00925A76"/>
    <w:rsid w:val="00926B44"/>
    <w:rsid w:val="00927670"/>
    <w:rsid w:val="009C27A4"/>
    <w:rsid w:val="009F43E6"/>
    <w:rsid w:val="00A135F4"/>
    <w:rsid w:val="00A274EA"/>
    <w:rsid w:val="00A44ED3"/>
    <w:rsid w:val="00A47FEF"/>
    <w:rsid w:val="00AA199B"/>
    <w:rsid w:val="00B00762"/>
    <w:rsid w:val="00B358E3"/>
    <w:rsid w:val="00B82B0A"/>
    <w:rsid w:val="00BD14C0"/>
    <w:rsid w:val="00BD4245"/>
    <w:rsid w:val="00BE0699"/>
    <w:rsid w:val="00C85184"/>
    <w:rsid w:val="00CD778B"/>
    <w:rsid w:val="00CF1C31"/>
    <w:rsid w:val="00D01B3C"/>
    <w:rsid w:val="00D42C10"/>
    <w:rsid w:val="00D90762"/>
    <w:rsid w:val="00DB602B"/>
    <w:rsid w:val="00DD6239"/>
    <w:rsid w:val="00DF198B"/>
    <w:rsid w:val="00E079AA"/>
    <w:rsid w:val="00E10743"/>
    <w:rsid w:val="00E21FA4"/>
    <w:rsid w:val="00E40F8C"/>
    <w:rsid w:val="00E96260"/>
    <w:rsid w:val="00EB725E"/>
    <w:rsid w:val="00EC6300"/>
    <w:rsid w:val="00EE772A"/>
    <w:rsid w:val="00F94B6F"/>
    <w:rsid w:val="00FC5B44"/>
    <w:rsid w:val="00FC7049"/>
    <w:rsid w:val="00FD18A7"/>
    <w:rsid w:val="00FD4A59"/>
    <w:rsid w:val="00FD5337"/>
    <w:rsid w:val="00FE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6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0F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FE00FA"/>
    <w:pPr>
      <w:jc w:val="both"/>
    </w:pPr>
    <w:rPr>
      <w:sz w:val="28"/>
    </w:rPr>
  </w:style>
  <w:style w:type="paragraph" w:styleId="a4">
    <w:name w:val="Body Text Indent"/>
    <w:basedOn w:val="a"/>
    <w:rsid w:val="00BE0699"/>
    <w:pPr>
      <w:spacing w:after="120"/>
      <w:ind w:left="283"/>
    </w:pPr>
  </w:style>
  <w:style w:type="paragraph" w:styleId="2">
    <w:name w:val="Body Text Indent 2"/>
    <w:basedOn w:val="a"/>
    <w:rsid w:val="00BE0699"/>
    <w:pPr>
      <w:spacing w:after="120" w:line="480" w:lineRule="auto"/>
      <w:ind w:left="283"/>
    </w:pPr>
  </w:style>
  <w:style w:type="paragraph" w:styleId="a5">
    <w:name w:val="header"/>
    <w:basedOn w:val="a"/>
    <w:rsid w:val="00A274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74EA"/>
  </w:style>
  <w:style w:type="paragraph" w:customStyle="1" w:styleId="ConsPlusNormal">
    <w:name w:val="ConsPlusNormal"/>
    <w:rsid w:val="00BD14C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9"/>
    <w:rsid w:val="0092767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927670"/>
    <w:rPr>
      <w:b/>
      <w:color w:val="26282F"/>
    </w:rPr>
  </w:style>
  <w:style w:type="character" w:customStyle="1" w:styleId="a8">
    <w:name w:val="Гипертекстовая ссылка"/>
    <w:uiPriority w:val="99"/>
    <w:rsid w:val="00927670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276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B4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6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00FA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FE00FA"/>
    <w:pPr>
      <w:jc w:val="both"/>
    </w:pPr>
    <w:rPr>
      <w:sz w:val="28"/>
    </w:rPr>
  </w:style>
  <w:style w:type="paragraph" w:styleId="a4">
    <w:name w:val="Body Text Indent"/>
    <w:basedOn w:val="a"/>
    <w:rsid w:val="00BE0699"/>
    <w:pPr>
      <w:spacing w:after="120"/>
      <w:ind w:left="283"/>
    </w:pPr>
  </w:style>
  <w:style w:type="paragraph" w:styleId="2">
    <w:name w:val="Body Text Indent 2"/>
    <w:basedOn w:val="a"/>
    <w:rsid w:val="00BE0699"/>
    <w:pPr>
      <w:spacing w:after="120" w:line="480" w:lineRule="auto"/>
      <w:ind w:left="283"/>
    </w:pPr>
  </w:style>
  <w:style w:type="paragraph" w:styleId="a5">
    <w:name w:val="header"/>
    <w:basedOn w:val="a"/>
    <w:rsid w:val="00A274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274EA"/>
  </w:style>
  <w:style w:type="paragraph" w:customStyle="1" w:styleId="ConsPlusNormal">
    <w:name w:val="ConsPlusNormal"/>
    <w:rsid w:val="00BD14C0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link w:val="1"/>
    <w:uiPriority w:val="99"/>
    <w:rsid w:val="0092767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927670"/>
    <w:rPr>
      <w:b/>
      <w:color w:val="26282F"/>
    </w:rPr>
  </w:style>
  <w:style w:type="character" w:customStyle="1" w:styleId="a8">
    <w:name w:val="Гипертекстовая ссылка"/>
    <w:uiPriority w:val="99"/>
    <w:rsid w:val="00927670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276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6B46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25268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0064072.1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2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405" TargetMode="External"/><Relationship Id="rId10" Type="http://schemas.openxmlformats.org/officeDocument/2006/relationships/hyperlink" Target="garantF1://12048555.0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25268.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Необходимость разработки  такого  локального нормативного акта, как Положение о защите персональных данных, вызвана включени</vt:lpstr>
    </vt:vector>
  </TitlesOfParts>
  <Company>Microsoft</Company>
  <LinksUpToDate>false</LinksUpToDate>
  <CharactersWithSpaces>13920</CharactersWithSpaces>
  <SharedDoc>false</SharedDoc>
  <HLinks>
    <vt:vector size="54" baseType="variant">
      <vt:variant>
        <vt:i4>6029324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garantf1://10064072.151/</vt:lpwstr>
      </vt:variant>
      <vt:variant>
        <vt:lpwstr/>
      </vt:variant>
      <vt:variant>
        <vt:i4>8323134</vt:i4>
      </vt:variant>
      <vt:variant>
        <vt:i4>21</vt:i4>
      </vt:variant>
      <vt:variant>
        <vt:i4>0</vt:i4>
      </vt:variant>
      <vt:variant>
        <vt:i4>5</vt:i4>
      </vt:variant>
      <vt:variant>
        <vt:lpwstr>garantf1://12048567.24/</vt:lpwstr>
      </vt:variant>
      <vt:variant>
        <vt:lpwstr/>
      </vt:variant>
      <vt:variant>
        <vt:i4>4849677</vt:i4>
      </vt:variant>
      <vt:variant>
        <vt:i4>18</vt:i4>
      </vt:variant>
      <vt:variant>
        <vt:i4>0</vt:i4>
      </vt:variant>
      <vt:variant>
        <vt:i4>5</vt:i4>
      </vt:variant>
      <vt:variant>
        <vt:lpwstr>garantf1://12048567.1405/</vt:lpwstr>
      </vt:variant>
      <vt:variant>
        <vt:lpwstr/>
      </vt:variant>
      <vt:variant>
        <vt:i4>8257594</vt:i4>
      </vt:variant>
      <vt:variant>
        <vt:i4>15</vt:i4>
      </vt:variant>
      <vt:variant>
        <vt:i4>0</vt:i4>
      </vt:variant>
      <vt:variant>
        <vt:i4>5</vt:i4>
      </vt:variant>
      <vt:variant>
        <vt:lpwstr>garantf1://12025268.88/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garantf1://12048555.0/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Необходимость разработки  такого  локального нормативного акта, как Положение о защите персональных данных, вызвана включени</dc:title>
  <dc:creator>Марина</dc:creator>
  <cp:lastModifiedBy>user</cp:lastModifiedBy>
  <cp:revision>2</cp:revision>
  <cp:lastPrinted>2015-06-16T08:20:00Z</cp:lastPrinted>
  <dcterms:created xsi:type="dcterms:W3CDTF">2016-05-28T05:11:00Z</dcterms:created>
  <dcterms:modified xsi:type="dcterms:W3CDTF">2016-05-28T05:11:00Z</dcterms:modified>
</cp:coreProperties>
</file>